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p_809"/>
      <w:bookmarkEnd w:id="0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к решению </w:t>
      </w:r>
      <w:proofErr w:type="gramStart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Красноармейского</w:t>
      </w:r>
      <w:proofErr w:type="gramEnd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районного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собрания Саратовской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19F" w:rsidRPr="003F00D2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</w:t>
      </w:r>
      <w:r w:rsidR="005D1146">
        <w:rPr>
          <w:rFonts w:ascii="Times New Roman" w:eastAsia="Times New Roman" w:hAnsi="Times New Roman" w:cs="Times New Roman"/>
          <w:kern w:val="2"/>
          <w:sz w:val="28"/>
          <w:szCs w:val="28"/>
        </w:rPr>
        <w:t>от 24.12.2021г. № 107</w:t>
      </w:r>
      <w:r w:rsidR="008B0BE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План работы Контрольно-счетной комиссии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</w:t>
      </w:r>
      <w:r w:rsidR="008B0BE4">
        <w:rPr>
          <w:rFonts w:ascii="Times New Roman" w:eastAsia="Times New Roman" w:hAnsi="Times New Roman" w:cs="Times New Roman"/>
          <w:kern w:val="2"/>
          <w:sz w:val="28"/>
          <w:szCs w:val="28"/>
        </w:rPr>
        <w:t>о муниципального района  на 2022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14214" w:type="dxa"/>
        <w:jc w:val="center"/>
        <w:tblCellMar>
          <w:left w:w="42" w:type="dxa"/>
          <w:right w:w="42" w:type="dxa"/>
        </w:tblCellMar>
        <w:tblLook w:val="04A0"/>
      </w:tblPr>
      <w:tblGrid>
        <w:gridCol w:w="695"/>
        <w:gridCol w:w="7920"/>
        <w:gridCol w:w="2185"/>
        <w:gridCol w:w="3414"/>
      </w:tblGrid>
      <w:tr w:rsidR="000D619F" w:rsidRPr="000D619F" w:rsidTr="000D619F">
        <w:trPr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мероприятия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за проведение мероприятия 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1.Экспертно-аналитические мероприятия</w:t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8B0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Внешняя проверка годового отчета об исполнении бюджета Красноармейского муниципального района и подготовка заключения на годовой отчет об исполнении бюджета Красноармейск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 за 2020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по отчету об исполнения бюджета Красноармейского муниципального района за 1 кварт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ал, 1 полугодие и 9 месяцев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к проведению контрольных мероприятий: сбор информации, подготовка запросов и прочие.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9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Экспертиза п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роекта решения о бюджете на 2022 год и плановый период 2023-2024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годов, в том числе обоснованности показателей (параметров и характеристик) бюджета Красноармейского муниципального района.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392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 контрольного мероприятия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93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Внеплановые контрольные мероприятия  по поручению Главы муниципального района,  Собрания депутатов Красноармейского муниципального района, Совета депутатов муниципальных образований и Счетной палаты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Проверка субсидии по организациям бесплатног</w:t>
            </w:r>
            <w:r w:rsidR="008B0BE4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о горячего питания МБДОУ СОШ № 2</w:t>
            </w: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5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8B0BE4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финансово-хозяйственной деятельности Муниципального бюджетного дошкольного образовательного учреждения «Детский сад №10 города Красноармейска Саратовской области».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8B0BE4" w:rsidP="000D619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>Проверка финансово-хозяйственной деятельности Луганского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7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финансово-хозяйственной деятельности Муниципального бюджетного дошкольного образовательного учреждения «Детский сад №18 города Красноармейска Саратовской области»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8B0BE4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 xml:space="preserve">Проверка финансово-хозяйственной деятельности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>Карамышского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8B0BE4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субсидии по организации бесплатного горячего питания МБОУ СОШ № 19 с. </w:t>
            </w:r>
            <w:proofErr w:type="spell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Луганское</w:t>
            </w:r>
            <w:proofErr w:type="spell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района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 и 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мер по устранению выявленных КСК КМР 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и недостатков, за исполнением уведомлений, представлений и предписаний.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4. Иные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Составление и представление в установленные сроки статистической отчетности.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trHeight w:val="56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кадровой работы в соответствии с требованиями действующего законодательства. </w:t>
            </w: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4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Контрольно-счетной комиссии (регистрация и контроль исполнения входящей и исходящей корреспонденции)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развития, подготовки, переподготовки и повышения квалификации сотрудников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локальных правовых актов, регламентирующих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и дополнений в локальные правовые акты, регламентирующие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Организационная работа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ка плана работы КСК КМР  на 2023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отчета о деятельности 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Счетную палату Саратовской области отчета о 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Контрол</w:t>
            </w:r>
            <w:r w:rsidR="00E9607B">
              <w:rPr>
                <w:rFonts w:ascii="Times New Roman" w:hAnsi="Times New Roman" w:cs="Times New Roman"/>
                <w:sz w:val="26"/>
                <w:szCs w:val="26"/>
              </w:rPr>
              <w:t>ьн</w:t>
            </w:r>
            <w:proofErr w:type="gramStart"/>
            <w:r w:rsidR="00E9607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E9607B">
              <w:rPr>
                <w:rFonts w:ascii="Times New Roman" w:hAnsi="Times New Roman" w:cs="Times New Roman"/>
                <w:sz w:val="26"/>
                <w:szCs w:val="26"/>
              </w:rPr>
              <w:t xml:space="preserve"> сетной комиссии КМР за 2021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рабочем порядке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совещаниях и иных мероприятиях, проводимых Счетной палатой Саратовской области.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3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заседаниях Собрания депутатов Красноармейского муниципального района, его постоянных комиссий и рабочих групп по вопросам, отнесенным к полномочиям Контрольн</w:t>
            </w:r>
            <w:proofErr w:type="gram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счетной комиссии КМР.</w:t>
            </w: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согласно П.10 «Положения о контрольно-счетной комиссии Красноармейского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6. Информационная деятельность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Красноармейского муниципального района.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и главе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264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7. Взаимодействие  с другими органами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области, по вопросам юридического и методического обеспечения деятельности по контрольно- ревизионной работе и аудита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22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</w:t>
            </w:r>
            <w:proofErr w:type="gramStart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практического опыта работы других контрольно-счетных органов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г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расноармейска, участие в совместных мероприятиях, представление информации о результатах контрольных мероприятий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619F" w:rsidRPr="000D619F" w:rsidRDefault="000D619F" w:rsidP="000D619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619F" w:rsidRPr="000D619F" w:rsidRDefault="000D619F" w:rsidP="000D619F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0D619F" w:rsidRPr="000D619F">
          <w:pgSz w:w="16838" w:h="11906" w:orient="landscape"/>
          <w:pgMar w:top="794" w:right="567" w:bottom="510" w:left="567" w:header="0" w:footer="340" w:gutter="0"/>
          <w:cols w:space="720"/>
        </w:sectPr>
      </w:pPr>
    </w:p>
    <w:p w:rsidR="00E05BD8" w:rsidRDefault="00E05BD8" w:rsidP="00E05BD8">
      <w:pPr>
        <w:jc w:val="center"/>
      </w:pPr>
      <w:r>
        <w:rPr>
          <w:noProof/>
        </w:rPr>
        <w:lastRenderedPageBreak/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D8" w:rsidRPr="00E05BD8" w:rsidRDefault="00E05BD8" w:rsidP="00E05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D8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E05BD8" w:rsidRPr="00E05BD8" w:rsidRDefault="00E05BD8" w:rsidP="00E05BD8">
      <w:pPr>
        <w:spacing w:after="0"/>
        <w:jc w:val="center"/>
        <w:rPr>
          <w:b/>
          <w:szCs w:val="28"/>
        </w:rPr>
      </w:pPr>
      <w:r w:rsidRPr="00E05BD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05BD8" w:rsidRPr="00E05BD8" w:rsidRDefault="00E05BD8" w:rsidP="00E05BD8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5BD8">
        <w:rPr>
          <w:rFonts w:ascii="Times New Roman" w:hAnsi="Times New Roman"/>
          <w:sz w:val="28"/>
          <w:szCs w:val="28"/>
        </w:rPr>
        <w:t>Р</w:t>
      </w:r>
      <w:proofErr w:type="gramEnd"/>
      <w:r w:rsidRPr="00E05BD8">
        <w:rPr>
          <w:rFonts w:ascii="Times New Roman" w:hAnsi="Times New Roman"/>
          <w:sz w:val="28"/>
          <w:szCs w:val="28"/>
        </w:rPr>
        <w:t xml:space="preserve"> Е Ш Е Н И Е</w:t>
      </w:r>
    </w:p>
    <w:tbl>
      <w:tblPr>
        <w:tblpPr w:leftFromText="180" w:rightFromText="180" w:bottomFromText="200" w:vertAnchor="text" w:horzAnchor="margin" w:tblpY="44"/>
        <w:tblOverlap w:val="never"/>
        <w:tblW w:w="4581" w:type="dxa"/>
        <w:tblLook w:val="04A0"/>
      </w:tblPr>
      <w:tblGrid>
        <w:gridCol w:w="526"/>
        <w:gridCol w:w="1992"/>
        <w:gridCol w:w="532"/>
        <w:gridCol w:w="1531"/>
      </w:tblGrid>
      <w:tr w:rsidR="00E05BD8" w:rsidRPr="00E05BD8" w:rsidTr="005D1146">
        <w:trPr>
          <w:cantSplit/>
          <w:trHeight w:val="509"/>
        </w:trPr>
        <w:tc>
          <w:tcPr>
            <w:tcW w:w="526" w:type="dxa"/>
            <w:vMerge w:val="restart"/>
            <w:vAlign w:val="bottom"/>
            <w:hideMark/>
          </w:tcPr>
          <w:p w:rsidR="00E05BD8" w:rsidRPr="00E05BD8" w:rsidRDefault="00E05BD8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D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05BD8" w:rsidRPr="00E05BD8" w:rsidRDefault="005D1146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24.12.2021г.</w:t>
            </w:r>
          </w:p>
        </w:tc>
        <w:tc>
          <w:tcPr>
            <w:tcW w:w="532" w:type="dxa"/>
            <w:vMerge w:val="restart"/>
            <w:vAlign w:val="bottom"/>
            <w:hideMark/>
          </w:tcPr>
          <w:p w:rsidR="00E05BD8" w:rsidRPr="00E05BD8" w:rsidRDefault="00E05BD8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05BD8" w:rsidRPr="00E05BD8" w:rsidRDefault="005D1146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</w:tr>
      <w:tr w:rsidR="00E05BD8" w:rsidRPr="00E05BD8" w:rsidTr="005D1146">
        <w:trPr>
          <w:cantSplit/>
          <w:trHeight w:val="509"/>
        </w:trPr>
        <w:tc>
          <w:tcPr>
            <w:tcW w:w="0" w:type="auto"/>
            <w:vMerge/>
            <w:vAlign w:val="center"/>
            <w:hideMark/>
          </w:tcPr>
          <w:p w:rsidR="00E05BD8" w:rsidRPr="00E05BD8" w:rsidRDefault="00E05BD8" w:rsidP="00E05B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5BD8" w:rsidRPr="00E05BD8" w:rsidRDefault="00E05BD8" w:rsidP="00E05B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BD8" w:rsidRPr="00E05BD8" w:rsidRDefault="00E05BD8" w:rsidP="00E05B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5BD8" w:rsidRPr="00E05BD8" w:rsidRDefault="00E05BD8" w:rsidP="00E05B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BD8" w:rsidRPr="00E05BD8" w:rsidTr="005D1146">
        <w:trPr>
          <w:cantSplit/>
          <w:trHeight w:val="19"/>
        </w:trPr>
        <w:tc>
          <w:tcPr>
            <w:tcW w:w="526" w:type="dxa"/>
          </w:tcPr>
          <w:p w:rsidR="00E05BD8" w:rsidRPr="00E05BD8" w:rsidRDefault="00E05BD8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5BD8" w:rsidRPr="00E05BD8" w:rsidRDefault="00E05BD8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</w:tcPr>
          <w:p w:rsidR="00E05BD8" w:rsidRPr="00E05BD8" w:rsidRDefault="00E05BD8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05BD8" w:rsidRPr="00E05BD8" w:rsidRDefault="00E05BD8" w:rsidP="00E05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5BD8" w:rsidRDefault="00E05BD8" w:rsidP="00E05BD8">
      <w:pPr>
        <w:spacing w:after="0"/>
        <w:rPr>
          <w:szCs w:val="28"/>
          <w:lang w:eastAsia="en-US"/>
        </w:rPr>
      </w:pPr>
    </w:p>
    <w:p w:rsidR="00E05BD8" w:rsidRDefault="00E05BD8" w:rsidP="00E05BD8">
      <w:pPr>
        <w:rPr>
          <w:szCs w:val="28"/>
        </w:rPr>
      </w:pPr>
    </w:p>
    <w:p w:rsidR="00E05BD8" w:rsidRDefault="00E05BD8" w:rsidP="00E05BD8">
      <w:pPr>
        <w:rPr>
          <w:szCs w:val="28"/>
        </w:rPr>
      </w:pPr>
    </w:p>
    <w:p w:rsidR="00E05BD8" w:rsidRDefault="00E05BD8" w:rsidP="00E05BD8">
      <w:pPr>
        <w:rPr>
          <w:szCs w:val="28"/>
        </w:rPr>
      </w:pPr>
    </w:p>
    <w:p w:rsidR="000D619F" w:rsidRPr="00E05BD8" w:rsidRDefault="00E05BD8" w:rsidP="00E0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Контрольно-счетной комиссии Красноармейского муниципального района Саратовской области на 2022 год</w:t>
      </w:r>
    </w:p>
    <w:p w:rsidR="00CF3E7C" w:rsidRDefault="00CF3E7C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BD8" w:rsidRDefault="00E05BD8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BD8" w:rsidRDefault="00E05BD8" w:rsidP="003E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п.14 Положения о Контрольно-счетной комиссии Красноармейского муниципального района, Красноармейское районное Собрание РЕШИЛО:</w:t>
      </w:r>
      <w:proofErr w:type="gramEnd"/>
    </w:p>
    <w:p w:rsidR="00E05BD8" w:rsidRDefault="003E26BE" w:rsidP="003E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BD8" w:rsidRPr="003E26BE">
        <w:rPr>
          <w:rFonts w:ascii="Times New Roman" w:hAnsi="Times New Roman" w:cs="Times New Roman"/>
          <w:sz w:val="28"/>
          <w:szCs w:val="28"/>
        </w:rPr>
        <w:t xml:space="preserve">Утвердить план работы Контрольно-счетной комиссии </w:t>
      </w:r>
      <w:r w:rsidRPr="003E26BE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согласно Приложению.</w:t>
      </w:r>
    </w:p>
    <w:p w:rsidR="003E26BE" w:rsidRDefault="003E26BE" w:rsidP="003E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на официальном сайте администрации Красноармейского муниципального района.</w:t>
      </w:r>
    </w:p>
    <w:p w:rsidR="003E26BE" w:rsidRDefault="003E26BE" w:rsidP="003E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подписания.</w:t>
      </w: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      Л.В.Герасимова</w:t>
      </w: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E26BE" w:rsidRPr="003E26BE" w:rsidRDefault="003E26BE" w:rsidP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3E26BE" w:rsidRPr="003E26BE" w:rsidRDefault="003E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26BE" w:rsidRPr="003E26BE" w:rsidSect="006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07"/>
    <w:multiLevelType w:val="hybridMultilevel"/>
    <w:tmpl w:val="41E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9F"/>
    <w:rsid w:val="000D619F"/>
    <w:rsid w:val="001D6E77"/>
    <w:rsid w:val="003E26BE"/>
    <w:rsid w:val="003F00D2"/>
    <w:rsid w:val="005D1146"/>
    <w:rsid w:val="00621F97"/>
    <w:rsid w:val="007D475D"/>
    <w:rsid w:val="008B0BE4"/>
    <w:rsid w:val="00CF3E7C"/>
    <w:rsid w:val="00E05BD8"/>
    <w:rsid w:val="00E15D19"/>
    <w:rsid w:val="00E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7"/>
  </w:style>
  <w:style w:type="paragraph" w:styleId="1">
    <w:name w:val="heading 1"/>
    <w:basedOn w:val="a"/>
    <w:next w:val="a"/>
    <w:link w:val="10"/>
    <w:qFormat/>
    <w:rsid w:val="003F00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19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F0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9</cp:revision>
  <cp:lastPrinted>2021-12-28T05:28:00Z</cp:lastPrinted>
  <dcterms:created xsi:type="dcterms:W3CDTF">2020-12-17T10:21:00Z</dcterms:created>
  <dcterms:modified xsi:type="dcterms:W3CDTF">2021-12-28T05:28:00Z</dcterms:modified>
</cp:coreProperties>
</file>