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F9" w:rsidRPr="00C773F9" w:rsidRDefault="00C773F9" w:rsidP="00C77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изменений</w:t>
      </w:r>
    </w:p>
    <w:p w:rsidR="00E70EFE" w:rsidRDefault="00C773F9" w:rsidP="00C77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Правила землепользования и застройки </w:t>
      </w:r>
      <w:r w:rsidR="00B0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Гвардейского</w:t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9D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</w:t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области,</w:t>
      </w:r>
      <w:r w:rsidR="00DC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утвержденные Решением </w:t>
      </w:r>
      <w:r w:rsidR="009D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</w:t>
      </w:r>
      <w:r w:rsidR="00DC1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Собрания</w:t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73F9" w:rsidRPr="00C773F9" w:rsidRDefault="00C773F9" w:rsidP="00C77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066D1" w:rsidRPr="00B0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25.09.2015 № 62 </w:t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изменениями 26 </w:t>
      </w:r>
      <w:r w:rsidR="00E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года)</w:t>
      </w:r>
    </w:p>
    <w:p w:rsidR="00C773F9" w:rsidRPr="00C773F9" w:rsidRDefault="00C773F9" w:rsidP="00E5362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773F9" w:rsidRDefault="00C773F9" w:rsidP="00C77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Правила землепользования и застройки </w:t>
      </w:r>
      <w:r w:rsidR="00B06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Гвардейского</w:t>
      </w:r>
      <w:r w:rsidRPr="00C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</w:t>
      </w:r>
      <w:r w:rsidRPr="00C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утвержденные Решением </w:t>
      </w:r>
      <w:r w:rsid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</w:t>
      </w:r>
      <w:r w:rsidR="00DC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C1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Собрания</w:t>
      </w:r>
      <w:r w:rsidRPr="00C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12CA1" w:rsidRPr="00B12CA1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25.09.2015 № 62</w:t>
      </w:r>
      <w:r w:rsidRPr="00C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26 </w:t>
      </w:r>
      <w:r w:rsidR="00E7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7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года)), следующие изменения:</w:t>
      </w:r>
      <w:proofErr w:type="gramEnd"/>
    </w:p>
    <w:p w:rsidR="00417A2C" w:rsidRPr="00434C70" w:rsidRDefault="001D06DA" w:rsidP="005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B628A7" w:rsidRPr="00B628A7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B628A7" w:rsidRPr="0029413A">
        <w:rPr>
          <w:rFonts w:ascii="Times New Roman" w:hAnsi="Times New Roman" w:cs="Times New Roman"/>
          <w:kern w:val="28"/>
          <w:sz w:val="24"/>
          <w:szCs w:val="24"/>
        </w:rPr>
        <w:t xml:space="preserve">) </w:t>
      </w:r>
      <w:r w:rsidR="00417A2C" w:rsidRPr="00434C70">
        <w:rPr>
          <w:rFonts w:ascii="Times New Roman" w:hAnsi="Times New Roman" w:cs="Times New Roman"/>
          <w:sz w:val="24"/>
          <w:szCs w:val="24"/>
        </w:rPr>
        <w:t>в статье 14:</w:t>
      </w:r>
    </w:p>
    <w:p w:rsidR="00417A2C" w:rsidRDefault="00417A2C" w:rsidP="00417A2C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434C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таблицу 3</w:t>
      </w:r>
      <w:r w:rsidRPr="0043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2 </w:t>
      </w:r>
      <w:r w:rsidRPr="00434C70">
        <w:rPr>
          <w:rFonts w:ascii="Times New Roman" w:hAnsi="Times New Roman" w:cs="Times New Roman"/>
          <w:sz w:val="24"/>
          <w:szCs w:val="24"/>
        </w:rPr>
        <w:t xml:space="preserve">части 14.1. </w:t>
      </w:r>
      <w:r w:rsidRPr="00F33ADA">
        <w:rPr>
          <w:rFonts w:ascii="Times New Roman" w:hAnsi="Times New Roman" w:cs="Times New Roman"/>
          <w:b/>
          <w:sz w:val="24"/>
          <w:szCs w:val="24"/>
        </w:rPr>
        <w:t>Общественно-деловая зона О</w:t>
      </w:r>
      <w:proofErr w:type="gramStart"/>
      <w:r w:rsidRPr="00F33AD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903">
        <w:rPr>
          <w:rFonts w:ascii="Times New Roman" w:hAnsi="Times New Roman" w:cs="Times New Roman"/>
          <w:bCs/>
          <w:sz w:val="24"/>
          <w:szCs w:val="24"/>
        </w:rPr>
        <w:t>– зона делового, общественного и коммерческого назначения (административные здания, торговля, офисы)</w:t>
      </w:r>
      <w:r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C3490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8C729C">
        <w:rPr>
          <w:rFonts w:ascii="Times New Roman" w:hAnsi="Times New Roman" w:cs="Times New Roman"/>
          <w:kern w:val="28"/>
          <w:sz w:val="24"/>
          <w:szCs w:val="24"/>
        </w:rPr>
        <w:t xml:space="preserve">в </w:t>
      </w:r>
      <w:r>
        <w:rPr>
          <w:rFonts w:ascii="Times New Roman" w:hAnsi="Times New Roman" w:cs="Times New Roman"/>
          <w:kern w:val="28"/>
          <w:sz w:val="24"/>
          <w:szCs w:val="24"/>
        </w:rPr>
        <w:t>графу «параметры застройки»</w:t>
      </w:r>
    </w:p>
    <w:p w:rsidR="00417A2C" w:rsidRPr="008C729C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а) по строке «основные виды»</w:t>
      </w:r>
      <w:r w:rsidRPr="008C729C">
        <w:rPr>
          <w:rFonts w:ascii="Times New Roman" w:hAnsi="Times New Roman" w:cs="Times New Roman"/>
          <w:kern w:val="28"/>
          <w:sz w:val="24"/>
          <w:szCs w:val="24"/>
        </w:rPr>
        <w:t xml:space="preserve"> добавить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абзац со словами «Предельное количество этажей или предельная высота зданий, строений, сооружений </w:t>
      </w:r>
      <w:r w:rsidR="0096700F">
        <w:rPr>
          <w:rFonts w:ascii="Times New Roman" w:hAnsi="Times New Roman" w:cs="Times New Roman"/>
          <w:kern w:val="28"/>
          <w:sz w:val="24"/>
          <w:szCs w:val="24"/>
        </w:rPr>
        <w:t xml:space="preserve">не </w:t>
      </w:r>
      <w:r>
        <w:rPr>
          <w:rFonts w:ascii="Times New Roman" w:hAnsi="Times New Roman" w:cs="Times New Roman"/>
          <w:kern w:val="28"/>
          <w:sz w:val="24"/>
          <w:szCs w:val="24"/>
        </w:rPr>
        <w:t>устанавливается</w:t>
      </w:r>
      <w:r w:rsidR="0096700F">
        <w:rPr>
          <w:rFonts w:ascii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417A2C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б) по строке «вспомогательные виды использования»</w:t>
      </w:r>
      <w:r w:rsidRPr="008C729C">
        <w:rPr>
          <w:rFonts w:ascii="Times New Roman" w:hAnsi="Times New Roman" w:cs="Times New Roman"/>
          <w:kern w:val="28"/>
          <w:sz w:val="24"/>
          <w:szCs w:val="24"/>
        </w:rPr>
        <w:t xml:space="preserve"> добавить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абзац со словами «Предельное количество этажей или предельная высота зданий и сооружений </w:t>
      </w:r>
      <w:r w:rsidR="0096700F">
        <w:rPr>
          <w:rFonts w:ascii="Times New Roman" w:hAnsi="Times New Roman" w:cs="Times New Roman"/>
          <w:kern w:val="28"/>
          <w:sz w:val="24"/>
          <w:szCs w:val="24"/>
        </w:rPr>
        <w:t>не устанавливается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5B0230" w:rsidRPr="005B0230" w:rsidRDefault="005B0230" w:rsidP="005B023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Pr="00434C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таблицу 3</w:t>
      </w:r>
      <w:r w:rsidRPr="0043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2 </w:t>
      </w:r>
      <w:r w:rsidRPr="00434C70">
        <w:rPr>
          <w:rFonts w:ascii="Times New Roman" w:hAnsi="Times New Roman" w:cs="Times New Roman"/>
          <w:sz w:val="24"/>
          <w:szCs w:val="24"/>
        </w:rPr>
        <w:t>части 14.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4C70">
        <w:rPr>
          <w:rFonts w:ascii="Times New Roman" w:hAnsi="Times New Roman" w:cs="Times New Roman"/>
          <w:sz w:val="24"/>
          <w:szCs w:val="24"/>
        </w:rPr>
        <w:t xml:space="preserve">. </w:t>
      </w:r>
      <w:r w:rsidRPr="00F33ADA">
        <w:rPr>
          <w:rFonts w:ascii="Times New Roman" w:hAnsi="Times New Roman" w:cs="Times New Roman"/>
          <w:b/>
          <w:sz w:val="24"/>
          <w:szCs w:val="24"/>
        </w:rPr>
        <w:t xml:space="preserve">Общественно-деловая </w:t>
      </w:r>
      <w:r w:rsidRPr="005B0230">
        <w:rPr>
          <w:rFonts w:ascii="Times New Roman" w:hAnsi="Times New Roman" w:cs="Times New Roman"/>
          <w:b/>
          <w:sz w:val="24"/>
          <w:szCs w:val="24"/>
        </w:rPr>
        <w:t>зона О</w:t>
      </w:r>
      <w:proofErr w:type="gramStart"/>
      <w:r w:rsidRPr="005B023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B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23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B0230">
        <w:rPr>
          <w:rFonts w:ascii="Times New Roman" w:eastAsia="Calibri" w:hAnsi="Times New Roman" w:cs="Times New Roman"/>
          <w:bCs/>
          <w:sz w:val="24"/>
          <w:szCs w:val="24"/>
        </w:rPr>
        <w:t>зона размещения объектов социального и коммунально-бытового назначения (объекты дошкольного и общего образования, культуры, спорта, медицины)</w:t>
      </w:r>
      <w:r w:rsidRPr="005B02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0230">
        <w:rPr>
          <w:rFonts w:ascii="Times New Roman" w:hAnsi="Times New Roman" w:cs="Times New Roman"/>
          <w:kern w:val="28"/>
          <w:sz w:val="24"/>
          <w:szCs w:val="24"/>
        </w:rPr>
        <w:t>в графу «параметры застройки»</w:t>
      </w:r>
    </w:p>
    <w:p w:rsidR="005B0230" w:rsidRPr="008C729C" w:rsidRDefault="005B0230" w:rsidP="005B0230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а) по строке «основные виды»</w:t>
      </w:r>
      <w:r w:rsidRPr="008C729C">
        <w:rPr>
          <w:rFonts w:ascii="Times New Roman" w:hAnsi="Times New Roman" w:cs="Times New Roman"/>
          <w:kern w:val="28"/>
          <w:sz w:val="24"/>
          <w:szCs w:val="24"/>
        </w:rPr>
        <w:t xml:space="preserve"> добавить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абзац со словами «Предельное количество этажей или предельная высота зданий, строений, сооружений не устанавливается. </w:t>
      </w:r>
    </w:p>
    <w:p w:rsidR="005B0230" w:rsidRPr="008C729C" w:rsidRDefault="005B0230" w:rsidP="005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б) по строке «вспомогательные виды использования»</w:t>
      </w:r>
      <w:r w:rsidRPr="008C729C">
        <w:rPr>
          <w:rFonts w:ascii="Times New Roman" w:hAnsi="Times New Roman" w:cs="Times New Roman"/>
          <w:kern w:val="28"/>
          <w:sz w:val="24"/>
          <w:szCs w:val="24"/>
        </w:rPr>
        <w:t xml:space="preserve"> добавить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абзац со словами «Предельное количество этажей или предельная высота зданий и сооружений не устанавливается. </w:t>
      </w:r>
    </w:p>
    <w:p w:rsidR="001D06DA" w:rsidRDefault="001D06DA" w:rsidP="001D06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3</w:t>
      </w:r>
      <w:r w:rsidRPr="005E600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статье  15:</w:t>
      </w:r>
    </w:p>
    <w:p w:rsidR="001D06DA" w:rsidRDefault="001D06DA" w:rsidP="001D06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EF4">
        <w:rPr>
          <w:rFonts w:ascii="Times New Roman" w:hAnsi="Times New Roman" w:cs="Times New Roman"/>
          <w:bCs/>
          <w:sz w:val="24"/>
          <w:szCs w:val="24"/>
        </w:rPr>
        <w:t xml:space="preserve">а) таблицу </w:t>
      </w:r>
      <w:r>
        <w:rPr>
          <w:rFonts w:ascii="Times New Roman" w:hAnsi="Times New Roman" w:cs="Times New Roman"/>
          <w:bCs/>
          <w:sz w:val="24"/>
          <w:szCs w:val="24"/>
        </w:rPr>
        <w:t xml:space="preserve">5 пункта 2 </w:t>
      </w:r>
      <w:r w:rsidRPr="00777EF4">
        <w:rPr>
          <w:rFonts w:ascii="Times New Roman" w:hAnsi="Times New Roman" w:cs="Times New Roman"/>
          <w:bCs/>
          <w:sz w:val="24"/>
          <w:szCs w:val="24"/>
        </w:rPr>
        <w:t xml:space="preserve">части 15.1. </w:t>
      </w:r>
      <w:r w:rsidRPr="00777EF4">
        <w:rPr>
          <w:rFonts w:ascii="Times New Roman" w:hAnsi="Times New Roman" w:cs="Times New Roman"/>
          <w:b/>
          <w:bCs/>
          <w:sz w:val="24"/>
          <w:szCs w:val="24"/>
        </w:rPr>
        <w:t>Рекреационная зона (Р</w:t>
      </w:r>
      <w:proofErr w:type="gramStart"/>
      <w:r w:rsidRPr="00777EF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777E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7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C62">
        <w:rPr>
          <w:rFonts w:ascii="Times New Roman" w:hAnsi="Times New Roman" w:cs="Times New Roman"/>
          <w:sz w:val="24"/>
          <w:szCs w:val="24"/>
        </w:rPr>
        <w:t>– зона парков, лесов и лесопарков общего пользования без возможности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1C62">
        <w:rPr>
          <w:rFonts w:ascii="Times New Roman" w:hAnsi="Times New Roman" w:cs="Times New Roman"/>
          <w:bCs/>
          <w:sz w:val="24"/>
          <w:szCs w:val="24"/>
        </w:rPr>
        <w:t xml:space="preserve"> в графу «параметры застройки</w:t>
      </w:r>
      <w:r>
        <w:rPr>
          <w:rFonts w:ascii="Times New Roman" w:hAnsi="Times New Roman" w:cs="Times New Roman"/>
          <w:bCs/>
          <w:sz w:val="24"/>
          <w:szCs w:val="24"/>
        </w:rPr>
        <w:t>» добавить абзац: «Не подлежат установлению ограничения минимальных отступов от границ участков в целях определения мест допустимого размещения зданий, строений, сооружений, за пределами которых запрещено строительст</w:t>
      </w:r>
      <w:r w:rsidR="00620FDF">
        <w:rPr>
          <w:rFonts w:ascii="Times New Roman" w:hAnsi="Times New Roman" w:cs="Times New Roman"/>
          <w:bCs/>
          <w:sz w:val="24"/>
          <w:szCs w:val="24"/>
        </w:rPr>
        <w:t>во зданий, строений, сооружений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178D" w:rsidRPr="009A5A5A" w:rsidRDefault="001D06DA" w:rsidP="00CF178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78D">
        <w:rPr>
          <w:rFonts w:ascii="Times New Roman" w:hAnsi="Times New Roman" w:cs="Times New Roman"/>
          <w:bCs/>
          <w:sz w:val="24"/>
          <w:szCs w:val="24"/>
        </w:rPr>
        <w:t xml:space="preserve">б) таблицу 6 пункта 2 части 15.2. </w:t>
      </w:r>
      <w:r w:rsidRPr="00CF178D">
        <w:rPr>
          <w:rFonts w:ascii="Times New Roman" w:hAnsi="Times New Roman" w:cs="Times New Roman"/>
          <w:b/>
          <w:bCs/>
          <w:sz w:val="24"/>
          <w:szCs w:val="24"/>
        </w:rPr>
        <w:t>Рекреационная зона (Р3)</w:t>
      </w:r>
      <w:r w:rsidRPr="00CF178D">
        <w:rPr>
          <w:rFonts w:ascii="Times New Roman" w:hAnsi="Times New Roman" w:cs="Times New Roman"/>
          <w:sz w:val="24"/>
          <w:szCs w:val="24"/>
        </w:rPr>
        <w:t xml:space="preserve"> – зона размещения объектов спортивного и культурно-массового назначения,</w:t>
      </w:r>
      <w:r w:rsidRPr="00CF1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78D" w:rsidRPr="00CF178D">
        <w:rPr>
          <w:rFonts w:ascii="Times New Roman" w:hAnsi="Times New Roman" w:cs="Times New Roman"/>
          <w:bCs/>
          <w:sz w:val="24"/>
          <w:szCs w:val="24"/>
        </w:rPr>
        <w:t xml:space="preserve">в графу «параметры застройки» добавить абзац: «Не подлежат установлению </w:t>
      </w:r>
      <w:r w:rsidR="003415EC">
        <w:rPr>
          <w:rFonts w:ascii="Times New Roman" w:hAnsi="Times New Roman" w:cs="Times New Roman"/>
          <w:bCs/>
          <w:sz w:val="24"/>
          <w:szCs w:val="24"/>
        </w:rPr>
        <w:t xml:space="preserve">приделы (минимальные и (или) максимальные) параметры земельных участков, в том числе их площади, </w:t>
      </w:r>
      <w:r w:rsidR="00CF178D" w:rsidRPr="00CF178D">
        <w:rPr>
          <w:rFonts w:ascii="Times New Roman" w:hAnsi="Times New Roman" w:cs="Times New Roman"/>
          <w:bCs/>
          <w:sz w:val="24"/>
          <w:szCs w:val="24"/>
        </w:rPr>
        <w:t>ограничения минимальных</w:t>
      </w:r>
      <w:r w:rsidR="00CF178D" w:rsidRPr="009A5A5A">
        <w:rPr>
          <w:rFonts w:ascii="Times New Roman" w:hAnsi="Times New Roman" w:cs="Times New Roman"/>
          <w:bCs/>
          <w:sz w:val="24"/>
          <w:szCs w:val="24"/>
        </w:rPr>
        <w:t xml:space="preserve"> отступов от границ участков в целях определения</w:t>
      </w:r>
      <w:r w:rsidR="00CF178D" w:rsidRPr="000F1C62">
        <w:rPr>
          <w:rFonts w:ascii="Times New Roman" w:hAnsi="Times New Roman" w:cs="Times New Roman"/>
          <w:bCs/>
          <w:sz w:val="24"/>
          <w:szCs w:val="24"/>
        </w:rPr>
        <w:t xml:space="preserve"> мест допустимого</w:t>
      </w:r>
      <w:r w:rsidR="00CF178D">
        <w:rPr>
          <w:rFonts w:ascii="Times New Roman" w:hAnsi="Times New Roman" w:cs="Times New Roman"/>
          <w:bCs/>
          <w:sz w:val="24"/>
          <w:szCs w:val="24"/>
        </w:rPr>
        <w:t xml:space="preserve"> размещения зданий, строений, сооружений, за пределами которых запрещено строительство зданий, строений, сооружений</w:t>
      </w:r>
      <w:r w:rsidR="00620FDF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0FDF" w:rsidRDefault="001D06DA" w:rsidP="00620FDF">
      <w:pPr>
        <w:pStyle w:val="a9"/>
        <w:spacing w:after="0"/>
        <w:ind w:firstLine="708"/>
        <w:jc w:val="both"/>
      </w:pPr>
      <w:r>
        <w:t>4</w:t>
      </w:r>
      <w:r w:rsidR="00417A2C">
        <w:t>) в статье 16:</w:t>
      </w:r>
    </w:p>
    <w:p w:rsidR="00417A2C" w:rsidRDefault="00417A2C" w:rsidP="00620FDF">
      <w:pPr>
        <w:pStyle w:val="a9"/>
        <w:spacing w:after="0"/>
        <w:jc w:val="both"/>
        <w:rPr>
          <w:bCs/>
        </w:rPr>
      </w:pPr>
      <w:r>
        <w:t>а</w:t>
      </w:r>
      <w:r w:rsidRPr="00F549A0">
        <w:t xml:space="preserve">) таблицу 7 пункта 3 части 16.1 </w:t>
      </w:r>
      <w:r w:rsidRPr="00F549A0">
        <w:rPr>
          <w:b/>
          <w:bCs/>
        </w:rPr>
        <w:t xml:space="preserve">Производственная зона (П1-1) - </w:t>
      </w:r>
      <w:r w:rsidRPr="00F549A0">
        <w:t xml:space="preserve">производственная зона </w:t>
      </w:r>
      <w:proofErr w:type="spellStart"/>
      <w:r w:rsidRPr="00F549A0">
        <w:t>c</w:t>
      </w:r>
      <w:proofErr w:type="spellEnd"/>
      <w:r w:rsidRPr="00F549A0">
        <w:t xml:space="preserve"> размещением предприятий IV и V класса опасности</w:t>
      </w:r>
      <w:r>
        <w:t xml:space="preserve">, в графу </w:t>
      </w:r>
      <w:r w:rsidRPr="000F1C62">
        <w:rPr>
          <w:bCs/>
        </w:rPr>
        <w:t>«параметры застройки» добавить абзац: «Не подлежат установлению ограничения минимальных отступов от границ участков в целях определения мест допустимого</w:t>
      </w:r>
      <w:r>
        <w:rPr>
          <w:bCs/>
        </w:rPr>
        <w:t xml:space="preserve"> размещения зданий, строений, сооружений, за пределами которых запрещено строительство зданий, строений, сооружений. Отсутствует необходимость ограничения предельного количества этажей или предельной высоты зданий, строений сооружений, максимального процента застройки в границах земельного участка. </w:t>
      </w:r>
      <w:r w:rsidRPr="00867A5E">
        <w:rPr>
          <w:bCs/>
        </w:rPr>
        <w:t>Не подлежат установлению</w:t>
      </w:r>
      <w:r w:rsidRPr="000349E5">
        <w:rPr>
          <w:bCs/>
        </w:rPr>
        <w:t xml:space="preserve"> </w:t>
      </w:r>
      <w:r w:rsidRPr="00867A5E">
        <w:rPr>
          <w:bCs/>
        </w:rPr>
        <w:t>предельн</w:t>
      </w:r>
      <w:r>
        <w:rPr>
          <w:bCs/>
        </w:rPr>
        <w:t>ые</w:t>
      </w:r>
      <w:r w:rsidRPr="00867A5E">
        <w:rPr>
          <w:bCs/>
        </w:rPr>
        <w:t xml:space="preserve"> (максимальные и (или) минимальные) параметры земельных участков, в том числе их площади</w:t>
      </w:r>
      <w:r>
        <w:rPr>
          <w:bCs/>
        </w:rPr>
        <w:t>».</w:t>
      </w:r>
    </w:p>
    <w:p w:rsidR="00417A2C" w:rsidRDefault="002A3996" w:rsidP="007C1891">
      <w:pPr>
        <w:pStyle w:val="a9"/>
        <w:spacing w:after="0"/>
        <w:jc w:val="both"/>
        <w:rPr>
          <w:bCs/>
        </w:rPr>
      </w:pPr>
      <w:r>
        <w:rPr>
          <w:bCs/>
        </w:rPr>
        <w:t>б</w:t>
      </w:r>
      <w:r w:rsidR="00417A2C" w:rsidRPr="00417A2C">
        <w:t xml:space="preserve">) таблицу 8 пункта 3 части 16.2 </w:t>
      </w:r>
      <w:r w:rsidR="00417A2C" w:rsidRPr="00417A2C">
        <w:rPr>
          <w:b/>
          <w:bCs/>
        </w:rPr>
        <w:t xml:space="preserve">Производственная зона (П1-2) - </w:t>
      </w:r>
      <w:r w:rsidR="00417A2C" w:rsidRPr="00417A2C">
        <w:t xml:space="preserve">производственная зона </w:t>
      </w:r>
      <w:proofErr w:type="spellStart"/>
      <w:r w:rsidR="00417A2C" w:rsidRPr="00417A2C">
        <w:t>c</w:t>
      </w:r>
      <w:proofErr w:type="spellEnd"/>
      <w:r w:rsidR="00417A2C" w:rsidRPr="00417A2C">
        <w:t xml:space="preserve"> размещением предприятий III, IV и V классов опасности, в графу </w:t>
      </w:r>
      <w:r w:rsidR="00417A2C" w:rsidRPr="00417A2C">
        <w:rPr>
          <w:bCs/>
        </w:rPr>
        <w:t>«параметры застройки» добавить абзац: «Не подлежат установлению ограничения минимальных отступов от границ участков</w:t>
      </w:r>
      <w:r w:rsidR="00417A2C" w:rsidRPr="000F1C62">
        <w:rPr>
          <w:bCs/>
        </w:rPr>
        <w:t xml:space="preserve"> в целях определения мест допустимого</w:t>
      </w:r>
      <w:r w:rsidR="00417A2C">
        <w:rPr>
          <w:bCs/>
        </w:rPr>
        <w:t xml:space="preserve"> размещения зданий, строений, сооружений, за пределами которых запрещено строительство зданий, строений, сооружений. Отсутствует необходимость ограничения предельного количества этажей или предельной высоты зданий, строений сооружений, максимального процента застройки в границах земельного участка.</w:t>
      </w:r>
      <w:r w:rsidR="00417A2C" w:rsidRPr="00980AFF">
        <w:rPr>
          <w:bCs/>
        </w:rPr>
        <w:t xml:space="preserve"> </w:t>
      </w:r>
      <w:r w:rsidR="00417A2C" w:rsidRPr="00867A5E">
        <w:rPr>
          <w:bCs/>
        </w:rPr>
        <w:t xml:space="preserve">Не подлежат </w:t>
      </w:r>
      <w:r w:rsidR="00417A2C" w:rsidRPr="00867A5E">
        <w:rPr>
          <w:bCs/>
        </w:rPr>
        <w:lastRenderedPageBreak/>
        <w:t>установлению</w:t>
      </w:r>
      <w:r w:rsidR="00417A2C" w:rsidRPr="000349E5">
        <w:rPr>
          <w:bCs/>
        </w:rPr>
        <w:t xml:space="preserve"> </w:t>
      </w:r>
      <w:r w:rsidR="00417A2C" w:rsidRPr="00867A5E">
        <w:rPr>
          <w:bCs/>
        </w:rPr>
        <w:t>предельн</w:t>
      </w:r>
      <w:r w:rsidR="00417A2C">
        <w:rPr>
          <w:bCs/>
        </w:rPr>
        <w:t>ые</w:t>
      </w:r>
      <w:r w:rsidR="00417A2C" w:rsidRPr="00867A5E">
        <w:rPr>
          <w:bCs/>
        </w:rPr>
        <w:t xml:space="preserve"> (максимальные и (или) минимальные) параметры земельных участков, в том числе их площади</w:t>
      </w:r>
      <w:r w:rsidR="00417A2C">
        <w:rPr>
          <w:bCs/>
        </w:rPr>
        <w:t>».</w:t>
      </w:r>
    </w:p>
    <w:p w:rsidR="007E591D" w:rsidRDefault="00417A2C" w:rsidP="007E59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B73">
        <w:rPr>
          <w:rFonts w:ascii="Times New Roman" w:hAnsi="Times New Roman" w:cs="Times New Roman"/>
          <w:sz w:val="24"/>
          <w:szCs w:val="24"/>
        </w:rPr>
        <w:t xml:space="preserve">в) таблицу 9 пункта 3 части 16.3 </w:t>
      </w:r>
      <w:r w:rsidRPr="005C3B73">
        <w:rPr>
          <w:rFonts w:ascii="Times New Roman" w:hAnsi="Times New Roman" w:cs="Times New Roman"/>
          <w:b/>
          <w:bCs/>
          <w:sz w:val="24"/>
          <w:szCs w:val="24"/>
        </w:rPr>
        <w:t>Коммунально-складская зона (П</w:t>
      </w:r>
      <w:proofErr w:type="gramStart"/>
      <w:r w:rsidRPr="005C3B73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5C3B73"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r w:rsidRPr="005C3B73">
        <w:rPr>
          <w:rFonts w:ascii="Times New Roman" w:hAnsi="Times New Roman" w:cs="Times New Roman"/>
          <w:sz w:val="24"/>
          <w:szCs w:val="24"/>
        </w:rPr>
        <w:t xml:space="preserve">предназначена для размещения коммунальных и складских объектов, объектов инженерной и транспортной инфраструктур, обеспечивающих их функционирование, а также для установления санитарно-защитных зон таких объектов в соответствии с требованиями технических регламентов, в графу </w:t>
      </w:r>
      <w:r w:rsidRPr="005C3B73">
        <w:rPr>
          <w:rFonts w:ascii="Times New Roman" w:hAnsi="Times New Roman" w:cs="Times New Roman"/>
          <w:bCs/>
          <w:sz w:val="24"/>
          <w:szCs w:val="24"/>
        </w:rPr>
        <w:t>«параметры застройки» добавить абзац: «Не подлежат установлению ограничения минимальных отступов от границ участков в целях определения мест допустимого размещения зданий, строений, сооружений, за пределами которых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запрещено строительство зданий, строений, сооружений. Отсутствует необходимость ограничения предельного количества этажей или предельной высоты зданий, строений сооружений, максимального процента застройки в границах земельного участка</w:t>
      </w:r>
      <w:r>
        <w:rPr>
          <w:bCs/>
        </w:rPr>
        <w:t xml:space="preserve">. </w:t>
      </w:r>
      <w:r w:rsidRPr="00867A5E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 w:rsidRPr="00034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A5E">
        <w:rPr>
          <w:rFonts w:ascii="Times New Roman" w:hAnsi="Times New Roman" w:cs="Times New Roman"/>
          <w:bCs/>
          <w:sz w:val="24"/>
          <w:szCs w:val="24"/>
        </w:rPr>
        <w:t>предельн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r w:rsidRPr="00867A5E">
        <w:rPr>
          <w:rFonts w:ascii="Times New Roman" w:hAnsi="Times New Roman" w:cs="Times New Roman"/>
          <w:bCs/>
          <w:sz w:val="24"/>
          <w:szCs w:val="24"/>
        </w:rPr>
        <w:t xml:space="preserve"> (максимальные и (или) минимальные) параметры земельных участков, в том числе их площади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701AE" w:rsidRPr="009913E4" w:rsidRDefault="007E591D" w:rsidP="007E59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D06DA">
        <w:rPr>
          <w:rFonts w:ascii="Times New Roman" w:hAnsi="Times New Roman" w:cs="Times New Roman"/>
          <w:kern w:val="28"/>
          <w:sz w:val="24"/>
          <w:szCs w:val="24"/>
        </w:rPr>
        <w:t>5</w:t>
      </w:r>
      <w:r w:rsidR="00B628A7" w:rsidRPr="008C729C">
        <w:rPr>
          <w:rFonts w:ascii="Times New Roman" w:hAnsi="Times New Roman" w:cs="Times New Roman"/>
          <w:kern w:val="28"/>
          <w:sz w:val="24"/>
          <w:szCs w:val="24"/>
        </w:rPr>
        <w:t xml:space="preserve">) </w:t>
      </w:r>
      <w:r w:rsidR="00A11614" w:rsidRPr="008C729C">
        <w:rPr>
          <w:rFonts w:ascii="Times New Roman" w:hAnsi="Times New Roman" w:cs="Times New Roman"/>
          <w:kern w:val="28"/>
          <w:sz w:val="24"/>
          <w:szCs w:val="24"/>
        </w:rPr>
        <w:t>в статье 17</w:t>
      </w:r>
      <w:r w:rsidR="009913E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913E4" w:rsidRPr="009913E4">
        <w:rPr>
          <w:rFonts w:ascii="Times New Roman" w:eastAsia="Calibri" w:hAnsi="Times New Roman" w:cs="Times New Roman"/>
          <w:b/>
          <w:sz w:val="24"/>
          <w:szCs w:val="24"/>
        </w:rPr>
        <w:t>Зоны инженерной инфраструктуры (И)</w:t>
      </w:r>
      <w:r w:rsidR="009913E4" w:rsidRPr="009913E4">
        <w:t xml:space="preserve"> </w:t>
      </w:r>
      <w:r w:rsidR="00F133A0">
        <w:t xml:space="preserve">- </w:t>
      </w:r>
      <w:r w:rsidR="009913E4" w:rsidRPr="009913E4">
        <w:rPr>
          <w:rFonts w:ascii="Times New Roman" w:eastAsia="Calibri" w:hAnsi="Times New Roman" w:cs="Times New Roman"/>
          <w:sz w:val="24"/>
          <w:szCs w:val="24"/>
        </w:rPr>
        <w:t>предназначены для размещения объектов инженерной инфраструктуры, в том числе сетей и сооружений инженерной инфраструктуры, а также для установления санитарно-защитных зон и санитар</w:t>
      </w:r>
      <w:r w:rsidR="009913E4">
        <w:rPr>
          <w:rFonts w:ascii="Times New Roman" w:hAnsi="Times New Roman" w:cs="Times New Roman"/>
          <w:sz w:val="24"/>
          <w:szCs w:val="24"/>
        </w:rPr>
        <w:t>ных разрывов для таких объектов:</w:t>
      </w:r>
    </w:p>
    <w:p w:rsidR="003827FA" w:rsidRDefault="000E0E88" w:rsidP="009913E4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C729C">
        <w:rPr>
          <w:rFonts w:ascii="Times New Roman" w:hAnsi="Times New Roman" w:cs="Times New Roman"/>
          <w:kern w:val="28"/>
          <w:sz w:val="24"/>
          <w:szCs w:val="24"/>
        </w:rPr>
        <w:t>а) в таблицу 10 пункта 2</w:t>
      </w:r>
    </w:p>
    <w:p w:rsidR="000E0E88" w:rsidRPr="008C729C" w:rsidRDefault="003827FA" w:rsidP="00D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</w:t>
      </w:r>
      <w:r w:rsidR="000E0E88" w:rsidRPr="008C729C">
        <w:rPr>
          <w:rFonts w:ascii="Times New Roman" w:hAnsi="Times New Roman" w:cs="Times New Roman"/>
          <w:kern w:val="28"/>
          <w:sz w:val="24"/>
          <w:szCs w:val="24"/>
        </w:rPr>
        <w:t>добавить строку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0E0E88" w:rsidRPr="008C729C"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0E0E88" w:rsidRPr="008C729C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</w:t>
      </w:r>
      <w:r w:rsidR="000E0E88" w:rsidRPr="008C729C">
        <w:rPr>
          <w:rFonts w:ascii="Times New Roman" w:hAnsi="Times New Roman" w:cs="Times New Roman"/>
          <w:sz w:val="24"/>
          <w:szCs w:val="24"/>
        </w:rPr>
        <w:t>»;</w:t>
      </w:r>
    </w:p>
    <w:p w:rsidR="000E0E88" w:rsidRPr="008C729C" w:rsidRDefault="000E0E88" w:rsidP="00D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C">
        <w:rPr>
          <w:rFonts w:ascii="Times New Roman" w:hAnsi="Times New Roman" w:cs="Times New Roman"/>
          <w:sz w:val="24"/>
          <w:szCs w:val="24"/>
        </w:rPr>
        <w:t xml:space="preserve">в графу «№№ </w:t>
      </w:r>
      <w:proofErr w:type="spellStart"/>
      <w:r w:rsidRPr="008C729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C729C">
        <w:rPr>
          <w:rFonts w:ascii="Times New Roman" w:hAnsi="Times New Roman" w:cs="Times New Roman"/>
          <w:sz w:val="24"/>
          <w:szCs w:val="24"/>
        </w:rPr>
        <w:t>» добавить цифры по строкам «1., 2., 3.»</w:t>
      </w:r>
    </w:p>
    <w:p w:rsidR="000E0E88" w:rsidRPr="008C729C" w:rsidRDefault="000E0E88" w:rsidP="00D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C">
        <w:rPr>
          <w:rFonts w:ascii="Times New Roman" w:hAnsi="Times New Roman" w:cs="Times New Roman"/>
          <w:sz w:val="24"/>
          <w:szCs w:val="24"/>
        </w:rPr>
        <w:t xml:space="preserve">в графу «виды разрешенного использования добавить: </w:t>
      </w:r>
    </w:p>
    <w:p w:rsidR="000E0E88" w:rsidRPr="008C729C" w:rsidRDefault="00903198" w:rsidP="00D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E0E88" w:rsidRPr="008C729C">
        <w:rPr>
          <w:rFonts w:ascii="Times New Roman" w:hAnsi="Times New Roman" w:cs="Times New Roman"/>
          <w:sz w:val="24"/>
          <w:szCs w:val="24"/>
        </w:rPr>
        <w:t>по строке 1 «Все виды строительства (земляных и строительно-монтажных работ) вблизи охранных зон коммуникаций»;</w:t>
      </w:r>
    </w:p>
    <w:p w:rsidR="000E0E88" w:rsidRPr="008C729C" w:rsidRDefault="00903198" w:rsidP="00D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E0E88" w:rsidRPr="008C729C">
        <w:rPr>
          <w:rFonts w:ascii="Times New Roman" w:hAnsi="Times New Roman" w:cs="Times New Roman"/>
          <w:sz w:val="24"/>
          <w:szCs w:val="24"/>
        </w:rPr>
        <w:t>по строке 2 «Все виды обоснованного строительства в охранных зонах коммуникаций с необходимостью переноса (выноса) коммуникаций с пятна застройки – в установленном порядке»</w:t>
      </w:r>
      <w:r w:rsidR="00E7409D">
        <w:rPr>
          <w:rFonts w:ascii="Times New Roman" w:hAnsi="Times New Roman" w:cs="Times New Roman"/>
          <w:sz w:val="24"/>
          <w:szCs w:val="24"/>
        </w:rPr>
        <w:t>;</w:t>
      </w:r>
    </w:p>
    <w:p w:rsidR="000E0E88" w:rsidRDefault="00903198" w:rsidP="00D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E0E88" w:rsidRPr="008C729C">
        <w:rPr>
          <w:rFonts w:ascii="Times New Roman" w:hAnsi="Times New Roman" w:cs="Times New Roman"/>
          <w:sz w:val="24"/>
          <w:szCs w:val="24"/>
        </w:rPr>
        <w:t>по строке 3 «Пересечение объектов линейной инженерной инфраструктуры другими коммуникациями»</w:t>
      </w:r>
      <w:r w:rsidR="00E7409D">
        <w:rPr>
          <w:rFonts w:ascii="Times New Roman" w:hAnsi="Times New Roman" w:cs="Times New Roman"/>
          <w:sz w:val="24"/>
          <w:szCs w:val="24"/>
        </w:rPr>
        <w:t>.</w:t>
      </w:r>
    </w:p>
    <w:p w:rsidR="003827FA" w:rsidRPr="008C729C" w:rsidRDefault="003827FA" w:rsidP="00D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8C729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5C3B73">
        <w:rPr>
          <w:rFonts w:ascii="Times New Roman" w:hAnsi="Times New Roman" w:cs="Times New Roman"/>
          <w:sz w:val="24"/>
          <w:szCs w:val="24"/>
        </w:rPr>
        <w:t xml:space="preserve">в графу </w:t>
      </w:r>
      <w:r w:rsidRPr="005C3B73">
        <w:rPr>
          <w:rFonts w:ascii="Times New Roman" w:hAnsi="Times New Roman" w:cs="Times New Roman"/>
          <w:bCs/>
          <w:sz w:val="24"/>
          <w:szCs w:val="24"/>
        </w:rPr>
        <w:t>«параметры застройки» добавить абзац:</w:t>
      </w:r>
      <w:r w:rsidRPr="00382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«Отсутствует необходимость ограничения предельного количества этажей или предельной высоты зданий, строений сооружений».</w:t>
      </w:r>
    </w:p>
    <w:p w:rsidR="00051C7C" w:rsidRDefault="001D06DA" w:rsidP="00051C7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4209390"/>
      <w:bookmarkStart w:id="1" w:name="_Toc322625154"/>
      <w:bookmarkStart w:id="2" w:name="_Toc322540625"/>
      <w:bookmarkStart w:id="3" w:name="_Toc318302542"/>
      <w:bookmarkStart w:id="4" w:name="_Toc300562885"/>
      <w:r>
        <w:rPr>
          <w:rFonts w:ascii="Times New Roman" w:hAnsi="Times New Roman" w:cs="Times New Roman"/>
          <w:sz w:val="24"/>
          <w:szCs w:val="24"/>
        </w:rPr>
        <w:tab/>
        <w:t>6</w:t>
      </w:r>
      <w:r w:rsidR="00903198">
        <w:rPr>
          <w:rFonts w:ascii="Times New Roman" w:hAnsi="Times New Roman" w:cs="Times New Roman"/>
          <w:sz w:val="24"/>
          <w:szCs w:val="24"/>
        </w:rPr>
        <w:t>) в статье 19:</w:t>
      </w:r>
    </w:p>
    <w:p w:rsidR="00903198" w:rsidRDefault="00D0416D" w:rsidP="00051C7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33ADA" w:rsidRPr="00F33ADA">
        <w:rPr>
          <w:rFonts w:ascii="Times New Roman" w:hAnsi="Times New Roman" w:cs="Times New Roman"/>
          <w:sz w:val="24"/>
          <w:szCs w:val="24"/>
        </w:rPr>
        <w:t xml:space="preserve"> таблицу 11 </w:t>
      </w:r>
      <w:r w:rsidR="00867A5E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F33ADA" w:rsidRPr="00F33ADA">
        <w:rPr>
          <w:rFonts w:ascii="Times New Roman" w:hAnsi="Times New Roman" w:cs="Times New Roman"/>
          <w:sz w:val="24"/>
          <w:szCs w:val="24"/>
        </w:rPr>
        <w:t xml:space="preserve">части 19.1. </w:t>
      </w:r>
      <w:r w:rsidR="00F33ADA" w:rsidRPr="00F33ADA">
        <w:rPr>
          <w:rFonts w:ascii="Times New Roman" w:hAnsi="Times New Roman" w:cs="Times New Roman"/>
          <w:b/>
          <w:bCs/>
          <w:sz w:val="24"/>
          <w:szCs w:val="24"/>
        </w:rPr>
        <w:t>Зоны транспортной инфраструктуры (Т</w:t>
      </w:r>
      <w:proofErr w:type="gramStart"/>
      <w:r w:rsidR="00F33ADA" w:rsidRPr="00F33AD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F33ADA" w:rsidRPr="00F33A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7A5E" w:rsidRPr="00867A5E">
        <w:t xml:space="preserve"> </w:t>
      </w:r>
      <w:r w:rsidR="00867A5E" w:rsidRPr="00867A5E">
        <w:rPr>
          <w:rFonts w:ascii="Times New Roman" w:hAnsi="Times New Roman" w:cs="Times New Roman"/>
          <w:sz w:val="24"/>
          <w:szCs w:val="24"/>
        </w:rPr>
        <w:t>– зона автомобильного транспорта и объектов транспортной инфраструктуры,</w:t>
      </w:r>
      <w:r w:rsidR="00F33ADA" w:rsidRPr="00867A5E">
        <w:rPr>
          <w:rFonts w:ascii="Times New Roman" w:hAnsi="Times New Roman" w:cs="Times New Roman"/>
          <w:bCs/>
          <w:sz w:val="24"/>
          <w:szCs w:val="24"/>
        </w:rPr>
        <w:t xml:space="preserve"> в графу </w:t>
      </w:r>
      <w:r w:rsidR="00F33ADA">
        <w:rPr>
          <w:rFonts w:ascii="Times New Roman" w:hAnsi="Times New Roman" w:cs="Times New Roman"/>
          <w:bCs/>
          <w:sz w:val="24"/>
          <w:szCs w:val="24"/>
        </w:rPr>
        <w:t>«параметры застройки»</w:t>
      </w:r>
      <w:r w:rsidR="006E7933">
        <w:rPr>
          <w:rFonts w:ascii="Times New Roman" w:hAnsi="Times New Roman" w:cs="Times New Roman"/>
          <w:bCs/>
          <w:sz w:val="24"/>
          <w:szCs w:val="24"/>
        </w:rPr>
        <w:t xml:space="preserve"> добавить абзац</w:t>
      </w:r>
      <w:r w:rsidR="003827FA">
        <w:rPr>
          <w:rFonts w:ascii="Times New Roman" w:hAnsi="Times New Roman" w:cs="Times New Roman"/>
          <w:bCs/>
          <w:sz w:val="24"/>
          <w:szCs w:val="24"/>
        </w:rPr>
        <w:t>:</w:t>
      </w:r>
      <w:r w:rsidR="006E7933">
        <w:rPr>
          <w:rFonts w:ascii="Times New Roman" w:hAnsi="Times New Roman" w:cs="Times New Roman"/>
          <w:bCs/>
          <w:sz w:val="24"/>
          <w:szCs w:val="24"/>
        </w:rPr>
        <w:t xml:space="preserve"> «Не подлежат установлению предельные (максимальные и (или) минимальные) параметры земельных участков, в том числе их площади</w:t>
      </w:r>
      <w:r w:rsidR="003827FA">
        <w:rPr>
          <w:rFonts w:ascii="Times New Roman" w:hAnsi="Times New Roman" w:cs="Times New Roman"/>
          <w:bCs/>
          <w:sz w:val="24"/>
          <w:szCs w:val="24"/>
        </w:rPr>
        <w:t>.</w:t>
      </w:r>
      <w:r w:rsidR="003827FA" w:rsidRPr="00382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FA">
        <w:rPr>
          <w:rFonts w:ascii="Times New Roman" w:hAnsi="Times New Roman" w:cs="Times New Roman"/>
          <w:bCs/>
          <w:sz w:val="24"/>
          <w:szCs w:val="24"/>
        </w:rPr>
        <w:t>Отсутствует необходимость ограничения предельного количества этажей или предельной высоты зданий, строений сооружений,</w:t>
      </w:r>
      <w:r w:rsidR="003827FA" w:rsidRPr="00382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FA">
        <w:rPr>
          <w:rFonts w:ascii="Times New Roman" w:hAnsi="Times New Roman" w:cs="Times New Roman"/>
          <w:bCs/>
          <w:sz w:val="24"/>
          <w:szCs w:val="24"/>
        </w:rPr>
        <w:t>максимального процента застройки в границах земельного участка</w:t>
      </w:r>
      <w:r w:rsidR="00070DA8">
        <w:rPr>
          <w:rFonts w:ascii="Times New Roman" w:hAnsi="Times New Roman" w:cs="Times New Roman"/>
          <w:bCs/>
          <w:sz w:val="24"/>
          <w:szCs w:val="24"/>
        </w:rPr>
        <w:t>»</w:t>
      </w:r>
      <w:r w:rsidR="00F10A22">
        <w:rPr>
          <w:rFonts w:ascii="Times New Roman" w:hAnsi="Times New Roman" w:cs="Times New Roman"/>
          <w:bCs/>
          <w:sz w:val="24"/>
          <w:szCs w:val="24"/>
        </w:rPr>
        <w:t>.</w:t>
      </w:r>
    </w:p>
    <w:p w:rsidR="00D32958" w:rsidRDefault="00D0416D" w:rsidP="00070DA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70DA8">
        <w:rPr>
          <w:rFonts w:ascii="Times New Roman" w:hAnsi="Times New Roman" w:cs="Times New Roman"/>
          <w:sz w:val="24"/>
          <w:szCs w:val="24"/>
        </w:rPr>
        <w:t xml:space="preserve"> таблицу 12 </w:t>
      </w:r>
      <w:r w:rsidR="00867A5E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070DA8">
        <w:rPr>
          <w:rFonts w:ascii="Times New Roman" w:hAnsi="Times New Roman" w:cs="Times New Roman"/>
          <w:sz w:val="24"/>
          <w:szCs w:val="24"/>
        </w:rPr>
        <w:t>части 19.2.</w:t>
      </w:r>
      <w:r w:rsidR="00070DA8" w:rsidRPr="00F33ADA">
        <w:rPr>
          <w:rFonts w:ascii="Times New Roman" w:hAnsi="Times New Roman" w:cs="Times New Roman"/>
          <w:sz w:val="24"/>
          <w:szCs w:val="24"/>
        </w:rPr>
        <w:t xml:space="preserve"> </w:t>
      </w:r>
      <w:r w:rsidR="00070DA8" w:rsidRPr="00070DA8">
        <w:rPr>
          <w:rFonts w:ascii="Times New Roman" w:hAnsi="Times New Roman" w:cs="Times New Roman"/>
          <w:b/>
          <w:bCs/>
          <w:sz w:val="24"/>
          <w:szCs w:val="24"/>
        </w:rPr>
        <w:t>Зоны транспортной инфраструктуры (Т</w:t>
      </w:r>
      <w:proofErr w:type="gramStart"/>
      <w:r w:rsidR="00070DA8" w:rsidRPr="00070DA8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070DA8" w:rsidRPr="00867A5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70DA8" w:rsidRPr="00867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A5E" w:rsidRPr="00867A5E">
        <w:rPr>
          <w:rFonts w:ascii="Times New Roman" w:hAnsi="Times New Roman" w:cs="Times New Roman"/>
          <w:sz w:val="24"/>
          <w:szCs w:val="24"/>
        </w:rPr>
        <w:t>– зона отвода железных дорог</w:t>
      </w:r>
      <w:r w:rsidR="00867A5E">
        <w:rPr>
          <w:rFonts w:ascii="Times New Roman" w:hAnsi="Times New Roman" w:cs="Times New Roman"/>
          <w:sz w:val="24"/>
          <w:szCs w:val="24"/>
        </w:rPr>
        <w:t>,</w:t>
      </w:r>
      <w:r w:rsidR="00867A5E" w:rsidRPr="00867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DA8" w:rsidRPr="00867A5E">
        <w:rPr>
          <w:rFonts w:ascii="Times New Roman" w:hAnsi="Times New Roman" w:cs="Times New Roman"/>
          <w:bCs/>
          <w:sz w:val="24"/>
          <w:szCs w:val="24"/>
        </w:rPr>
        <w:t xml:space="preserve">в графу «параметры застройки» добавить абзац «Не подлежат установлению предельные (максимальные и (или) минимальные) параметры земельных участков, в том числе их площади, предельная высота зданий, </w:t>
      </w:r>
      <w:r w:rsidR="00070DA8">
        <w:rPr>
          <w:rFonts w:ascii="Times New Roman" w:hAnsi="Times New Roman" w:cs="Times New Roman"/>
          <w:bCs/>
          <w:sz w:val="24"/>
          <w:szCs w:val="24"/>
        </w:rPr>
        <w:t>строений, сооружений и отсутствует необходимость ограничения минимальных отступов от границ участков в целях определения мест допустимого размещения зданий, строений, сооружений</w:t>
      </w:r>
      <w:r w:rsidR="005E60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40B4">
        <w:rPr>
          <w:rFonts w:ascii="Times New Roman" w:hAnsi="Times New Roman" w:cs="Times New Roman"/>
          <w:bCs/>
          <w:sz w:val="24"/>
          <w:szCs w:val="24"/>
        </w:rPr>
        <w:t xml:space="preserve">за пределами которых запрещено строительство зданий, строений, сооружений, </w:t>
      </w:r>
      <w:r w:rsidR="005E6002">
        <w:rPr>
          <w:rFonts w:ascii="Times New Roman" w:hAnsi="Times New Roman" w:cs="Times New Roman"/>
          <w:bCs/>
          <w:sz w:val="24"/>
          <w:szCs w:val="24"/>
        </w:rPr>
        <w:t>а так же максимального процента застройки в границах земельного участка</w:t>
      </w:r>
      <w:r w:rsidR="005901C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E7D9A" w:rsidRDefault="00CE7D9A" w:rsidP="001D06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7) в статье 20:</w:t>
      </w:r>
    </w:p>
    <w:p w:rsidR="000F1C62" w:rsidRDefault="000F1C62" w:rsidP="000F1C6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EF4">
        <w:rPr>
          <w:rFonts w:ascii="Times New Roman" w:hAnsi="Times New Roman" w:cs="Times New Roman"/>
          <w:bCs/>
          <w:sz w:val="24"/>
          <w:szCs w:val="24"/>
        </w:rPr>
        <w:t xml:space="preserve">а) таблицу </w:t>
      </w:r>
      <w:r w:rsidRPr="000F1C62"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="006C2E72">
        <w:rPr>
          <w:rFonts w:ascii="Times New Roman" w:hAnsi="Times New Roman" w:cs="Times New Roman"/>
          <w:bCs/>
          <w:sz w:val="24"/>
          <w:szCs w:val="24"/>
        </w:rPr>
        <w:t xml:space="preserve">пункта 2 </w:t>
      </w:r>
      <w:r w:rsidRPr="000F1C62">
        <w:rPr>
          <w:rFonts w:ascii="Times New Roman" w:hAnsi="Times New Roman" w:cs="Times New Roman"/>
          <w:bCs/>
          <w:sz w:val="24"/>
          <w:szCs w:val="24"/>
        </w:rPr>
        <w:t>части</w:t>
      </w:r>
      <w:r w:rsidRPr="000F1C62">
        <w:rPr>
          <w:rFonts w:ascii="Times New Roman" w:hAnsi="Times New Roman" w:cs="Times New Roman"/>
          <w:sz w:val="24"/>
          <w:szCs w:val="24"/>
        </w:rPr>
        <w:t xml:space="preserve"> 20.1. </w:t>
      </w:r>
      <w:r w:rsidRPr="000F1C62">
        <w:rPr>
          <w:rFonts w:ascii="Times New Roman" w:hAnsi="Times New Roman" w:cs="Times New Roman"/>
          <w:b/>
          <w:sz w:val="24"/>
          <w:szCs w:val="24"/>
        </w:rPr>
        <w:t>Территориальная зона Сх</w:t>
      </w:r>
      <w:proofErr w:type="gramStart"/>
      <w:r w:rsidRPr="000F1C6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F1C62">
        <w:rPr>
          <w:rFonts w:ascii="Times New Roman" w:hAnsi="Times New Roman" w:cs="Times New Roman"/>
          <w:sz w:val="24"/>
          <w:szCs w:val="24"/>
        </w:rPr>
        <w:t xml:space="preserve"> – зона сельскохозяйственных угодий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1C62">
        <w:rPr>
          <w:rFonts w:ascii="Times New Roman" w:hAnsi="Times New Roman" w:cs="Times New Roman"/>
          <w:sz w:val="24"/>
          <w:szCs w:val="24"/>
        </w:rPr>
        <w:t xml:space="preserve"> </w:t>
      </w:r>
      <w:r w:rsidRPr="000F1C62">
        <w:rPr>
          <w:rFonts w:ascii="Times New Roman" w:hAnsi="Times New Roman" w:cs="Times New Roman"/>
          <w:bCs/>
          <w:sz w:val="24"/>
          <w:szCs w:val="24"/>
        </w:rPr>
        <w:t>в графу «параметры застройки» добавить абзац: «</w:t>
      </w:r>
      <w:r w:rsidR="00585D29" w:rsidRPr="00867A5E">
        <w:rPr>
          <w:rFonts w:ascii="Times New Roman" w:hAnsi="Times New Roman" w:cs="Times New Roman"/>
          <w:bCs/>
          <w:sz w:val="24"/>
          <w:szCs w:val="24"/>
        </w:rPr>
        <w:t>Не подлежат установлению предельные (максимальные и (или) минимальные) параметры земельных участков, в том числе их площади</w:t>
      </w:r>
      <w:r w:rsidR="00585D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F1C62">
        <w:rPr>
          <w:rFonts w:ascii="Times New Roman" w:hAnsi="Times New Roman" w:cs="Times New Roman"/>
          <w:bCs/>
          <w:sz w:val="24"/>
          <w:szCs w:val="24"/>
        </w:rPr>
        <w:t>Не подлежат установлению ограничения</w:t>
      </w:r>
      <w:r w:rsidR="00585D29" w:rsidRPr="0058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C62">
        <w:rPr>
          <w:rFonts w:ascii="Times New Roman" w:hAnsi="Times New Roman" w:cs="Times New Roman"/>
          <w:bCs/>
          <w:sz w:val="24"/>
          <w:szCs w:val="24"/>
        </w:rPr>
        <w:t>минимальных отступов от границ участков в целях определения мест допустимого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размещения зданий, строений, сооружений, </w:t>
      </w:r>
      <w:r w:rsidR="001150FB">
        <w:rPr>
          <w:rFonts w:ascii="Times New Roman" w:hAnsi="Times New Roman" w:cs="Times New Roman"/>
          <w:bCs/>
          <w:sz w:val="24"/>
          <w:szCs w:val="24"/>
        </w:rPr>
        <w:t xml:space="preserve">за пределами которых запрещено строительство зданий, строений, сооружений, </w:t>
      </w:r>
      <w:r>
        <w:rPr>
          <w:rFonts w:ascii="Times New Roman" w:hAnsi="Times New Roman" w:cs="Times New Roman"/>
          <w:bCs/>
          <w:sz w:val="24"/>
          <w:szCs w:val="24"/>
        </w:rPr>
        <w:t>а так же</w:t>
      </w:r>
      <w:r w:rsidR="00585D29" w:rsidRPr="0058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D29">
        <w:rPr>
          <w:rFonts w:ascii="Times New Roman" w:hAnsi="Times New Roman" w:cs="Times New Roman"/>
          <w:bCs/>
          <w:sz w:val="24"/>
          <w:szCs w:val="24"/>
        </w:rPr>
        <w:t>максимального процента застройки в границах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400B0" w:rsidRDefault="005C7EDC" w:rsidP="00C400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C400B0" w:rsidRPr="00777EF4">
        <w:rPr>
          <w:rFonts w:ascii="Times New Roman" w:hAnsi="Times New Roman" w:cs="Times New Roman"/>
          <w:bCs/>
          <w:sz w:val="24"/>
          <w:szCs w:val="24"/>
        </w:rPr>
        <w:t xml:space="preserve">) таблицу </w:t>
      </w:r>
      <w:r w:rsidR="00C400B0" w:rsidRPr="000F1C62">
        <w:rPr>
          <w:rFonts w:ascii="Times New Roman" w:hAnsi="Times New Roman" w:cs="Times New Roman"/>
          <w:bCs/>
          <w:sz w:val="24"/>
          <w:szCs w:val="24"/>
        </w:rPr>
        <w:t>1</w:t>
      </w:r>
      <w:r w:rsidR="00C400B0">
        <w:rPr>
          <w:rFonts w:ascii="Times New Roman" w:hAnsi="Times New Roman" w:cs="Times New Roman"/>
          <w:bCs/>
          <w:sz w:val="24"/>
          <w:szCs w:val="24"/>
        </w:rPr>
        <w:t>4</w:t>
      </w:r>
      <w:r w:rsidR="00C400B0" w:rsidRPr="000F1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0B0">
        <w:rPr>
          <w:rFonts w:ascii="Times New Roman" w:hAnsi="Times New Roman" w:cs="Times New Roman"/>
          <w:bCs/>
          <w:sz w:val="24"/>
          <w:szCs w:val="24"/>
        </w:rPr>
        <w:t xml:space="preserve">пункта 2 </w:t>
      </w:r>
      <w:r w:rsidR="00C400B0" w:rsidRPr="000F1C62">
        <w:rPr>
          <w:rFonts w:ascii="Times New Roman" w:hAnsi="Times New Roman" w:cs="Times New Roman"/>
          <w:bCs/>
          <w:sz w:val="24"/>
          <w:szCs w:val="24"/>
        </w:rPr>
        <w:t>части</w:t>
      </w:r>
      <w:r w:rsidR="00C400B0" w:rsidRPr="000F1C62">
        <w:rPr>
          <w:rFonts w:ascii="Times New Roman" w:hAnsi="Times New Roman" w:cs="Times New Roman"/>
          <w:sz w:val="24"/>
          <w:szCs w:val="24"/>
        </w:rPr>
        <w:t xml:space="preserve"> 20.</w:t>
      </w:r>
      <w:r w:rsidR="00C400B0">
        <w:rPr>
          <w:rFonts w:ascii="Times New Roman" w:hAnsi="Times New Roman" w:cs="Times New Roman"/>
          <w:sz w:val="24"/>
          <w:szCs w:val="24"/>
        </w:rPr>
        <w:t>2</w:t>
      </w:r>
      <w:r w:rsidR="00C400B0" w:rsidRPr="000F1C62">
        <w:rPr>
          <w:rFonts w:ascii="Times New Roman" w:hAnsi="Times New Roman" w:cs="Times New Roman"/>
          <w:sz w:val="24"/>
          <w:szCs w:val="24"/>
        </w:rPr>
        <w:t xml:space="preserve">. </w:t>
      </w:r>
      <w:r w:rsidR="00C400B0" w:rsidRPr="000F1C62">
        <w:rPr>
          <w:rFonts w:ascii="Times New Roman" w:hAnsi="Times New Roman" w:cs="Times New Roman"/>
          <w:b/>
          <w:sz w:val="24"/>
          <w:szCs w:val="24"/>
        </w:rPr>
        <w:t>Территориальная зона Сх</w:t>
      </w:r>
      <w:proofErr w:type="gramStart"/>
      <w:r w:rsidR="00C400B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400B0" w:rsidRPr="000F1C62">
        <w:rPr>
          <w:rFonts w:ascii="Times New Roman" w:hAnsi="Times New Roman" w:cs="Times New Roman"/>
          <w:sz w:val="24"/>
          <w:szCs w:val="24"/>
        </w:rPr>
        <w:t xml:space="preserve"> – </w:t>
      </w:r>
      <w:r w:rsidR="00C400B0" w:rsidRPr="00C400B0">
        <w:rPr>
          <w:rFonts w:ascii="Times New Roman" w:hAnsi="Times New Roman" w:cs="Times New Roman"/>
          <w:sz w:val="24"/>
          <w:szCs w:val="24"/>
        </w:rPr>
        <w:t>зона размещения сельскохозяйственных предприятий,</w:t>
      </w:r>
      <w:r w:rsidR="00C400B0" w:rsidRPr="000F1C62">
        <w:rPr>
          <w:rFonts w:ascii="Times New Roman" w:hAnsi="Times New Roman" w:cs="Times New Roman"/>
          <w:sz w:val="24"/>
          <w:szCs w:val="24"/>
        </w:rPr>
        <w:t xml:space="preserve"> </w:t>
      </w:r>
      <w:r w:rsidR="00C400B0" w:rsidRPr="000F1C62">
        <w:rPr>
          <w:rFonts w:ascii="Times New Roman" w:hAnsi="Times New Roman" w:cs="Times New Roman"/>
          <w:bCs/>
          <w:sz w:val="24"/>
          <w:szCs w:val="24"/>
        </w:rPr>
        <w:t>в графу «параметры застройки» добавить абзац: «</w:t>
      </w:r>
      <w:r w:rsidR="00585D29" w:rsidRPr="00867A5E">
        <w:rPr>
          <w:rFonts w:ascii="Times New Roman" w:hAnsi="Times New Roman" w:cs="Times New Roman"/>
          <w:bCs/>
          <w:sz w:val="24"/>
          <w:szCs w:val="24"/>
        </w:rPr>
        <w:t>Не подлежат установлению предельные (максимальные и (или) минимальные) параметры земельных участков, в том числе их площади</w:t>
      </w:r>
      <w:r w:rsidR="00585D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400B0" w:rsidRPr="000F1C62">
        <w:rPr>
          <w:rFonts w:ascii="Times New Roman" w:hAnsi="Times New Roman" w:cs="Times New Roman"/>
          <w:bCs/>
          <w:sz w:val="24"/>
          <w:szCs w:val="24"/>
        </w:rPr>
        <w:t xml:space="preserve">Не подлежат установлению ограничения минимальных </w:t>
      </w:r>
      <w:r w:rsidR="00C400B0" w:rsidRPr="000F1C62">
        <w:rPr>
          <w:rFonts w:ascii="Times New Roman" w:hAnsi="Times New Roman" w:cs="Times New Roman"/>
          <w:bCs/>
          <w:sz w:val="24"/>
          <w:szCs w:val="24"/>
        </w:rPr>
        <w:lastRenderedPageBreak/>
        <w:t>отступов от границ участков в целях определения мест допустимого</w:t>
      </w:r>
      <w:r w:rsidR="00C400B0">
        <w:rPr>
          <w:rFonts w:ascii="Times New Roman" w:hAnsi="Times New Roman" w:cs="Times New Roman"/>
          <w:bCs/>
          <w:sz w:val="24"/>
          <w:szCs w:val="24"/>
        </w:rPr>
        <w:t xml:space="preserve"> размещения зданий, строений, сооружений, </w:t>
      </w:r>
      <w:r w:rsidR="001150FB">
        <w:rPr>
          <w:rFonts w:ascii="Times New Roman" w:hAnsi="Times New Roman" w:cs="Times New Roman"/>
          <w:bCs/>
          <w:sz w:val="24"/>
          <w:szCs w:val="24"/>
        </w:rPr>
        <w:t xml:space="preserve">за пределами которых запрещено строительство зданий, строений, сооружений, </w:t>
      </w:r>
      <w:r w:rsidR="00C400B0">
        <w:rPr>
          <w:rFonts w:ascii="Times New Roman" w:hAnsi="Times New Roman" w:cs="Times New Roman"/>
          <w:bCs/>
          <w:sz w:val="24"/>
          <w:szCs w:val="24"/>
        </w:rPr>
        <w:t>а так же максимального процента застройки в границах земельного участка».</w:t>
      </w:r>
    </w:p>
    <w:p w:rsidR="00417A2C" w:rsidRDefault="001D06DA" w:rsidP="001D06DA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8</w:t>
      </w:r>
      <w:r w:rsidR="00417A2C" w:rsidRPr="008C729C">
        <w:rPr>
          <w:rFonts w:ascii="Times New Roman" w:hAnsi="Times New Roman" w:cs="Times New Roman"/>
          <w:kern w:val="28"/>
          <w:sz w:val="24"/>
          <w:szCs w:val="24"/>
        </w:rPr>
        <w:t>) в статье 21</w:t>
      </w:r>
      <w:r w:rsidR="00417A2C" w:rsidRPr="00F33ADA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585D29" w:rsidRDefault="00585D29" w:rsidP="00585D29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33ADA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777EF4">
        <w:rPr>
          <w:rFonts w:ascii="Times New Roman" w:hAnsi="Times New Roman" w:cs="Times New Roman"/>
          <w:bCs/>
          <w:sz w:val="24"/>
          <w:szCs w:val="24"/>
        </w:rPr>
        <w:t xml:space="preserve">таблицу </w:t>
      </w:r>
      <w:r w:rsidRPr="000F1C6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F1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пункта 2 </w:t>
      </w:r>
      <w:r w:rsidRPr="00F33ADA">
        <w:rPr>
          <w:rFonts w:ascii="Times New Roman" w:hAnsi="Times New Roman" w:cs="Times New Roman"/>
          <w:kern w:val="28"/>
          <w:sz w:val="24"/>
          <w:szCs w:val="24"/>
        </w:rPr>
        <w:t xml:space="preserve"> части 21.</w:t>
      </w:r>
      <w:r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F33AD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F33ADA">
        <w:rPr>
          <w:rFonts w:ascii="Times New Roman" w:hAnsi="Times New Roman" w:cs="Times New Roman"/>
          <w:b/>
          <w:bCs/>
          <w:sz w:val="24"/>
          <w:szCs w:val="24"/>
        </w:rPr>
        <w:t>Зоны специального назначения Сп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1FF">
        <w:rPr>
          <w:rFonts w:ascii="Times New Roman" w:hAnsi="Times New Roman" w:cs="Times New Roman"/>
          <w:sz w:val="24"/>
          <w:szCs w:val="24"/>
        </w:rPr>
        <w:t xml:space="preserve">- зона специального назначения, связанная с </w:t>
      </w:r>
      <w:r>
        <w:rPr>
          <w:rFonts w:ascii="Times New Roman" w:hAnsi="Times New Roman" w:cs="Times New Roman"/>
          <w:sz w:val="24"/>
          <w:szCs w:val="24"/>
        </w:rPr>
        <w:t>захоронениями</w:t>
      </w:r>
      <w:r w:rsidR="007D5DCA">
        <w:rPr>
          <w:rFonts w:ascii="Times New Roman" w:hAnsi="Times New Roman" w:cs="Times New Roman"/>
          <w:sz w:val="24"/>
          <w:szCs w:val="24"/>
        </w:rPr>
        <w:t xml:space="preserve">, </w:t>
      </w:r>
      <w:r w:rsidR="007D5DCA" w:rsidRPr="000F1C62">
        <w:rPr>
          <w:rFonts w:ascii="Times New Roman" w:hAnsi="Times New Roman" w:cs="Times New Roman"/>
          <w:bCs/>
          <w:sz w:val="24"/>
          <w:szCs w:val="24"/>
        </w:rPr>
        <w:t>в графу «параметры застройки» добавить абзац:</w:t>
      </w:r>
      <w:r w:rsidR="007D5DCA" w:rsidRPr="007D5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DCA">
        <w:rPr>
          <w:rFonts w:ascii="Times New Roman" w:hAnsi="Times New Roman" w:cs="Times New Roman"/>
          <w:bCs/>
          <w:sz w:val="24"/>
          <w:szCs w:val="24"/>
        </w:rPr>
        <w:t>«Отсутствует необходимость ограничения предельного количества этажей или предельной высоты зданий, строений сооружений».</w:t>
      </w:r>
    </w:p>
    <w:p w:rsidR="00417A2C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5" w:name="_Toc344209383"/>
      <w:bookmarkStart w:id="6" w:name="_Toc294692420"/>
      <w:r w:rsidRPr="00F33ADA">
        <w:rPr>
          <w:rFonts w:ascii="Times New Roman" w:hAnsi="Times New Roman" w:cs="Times New Roman"/>
          <w:kern w:val="28"/>
          <w:sz w:val="24"/>
          <w:szCs w:val="24"/>
        </w:rPr>
        <w:t xml:space="preserve">- в части 21.2. </w:t>
      </w:r>
      <w:r w:rsidRPr="00F33ADA">
        <w:rPr>
          <w:rFonts w:ascii="Times New Roman" w:hAnsi="Times New Roman" w:cs="Times New Roman"/>
          <w:b/>
          <w:bCs/>
          <w:sz w:val="24"/>
          <w:szCs w:val="24"/>
        </w:rPr>
        <w:t>Зоны специального назначения Сп3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1FF">
        <w:rPr>
          <w:rFonts w:ascii="Times New Roman" w:hAnsi="Times New Roman" w:cs="Times New Roman"/>
          <w:sz w:val="24"/>
          <w:szCs w:val="24"/>
        </w:rPr>
        <w:t>- зона специального назначения, связанная с размещением полигонов ТБО, ЖБО</w:t>
      </w:r>
      <w:r w:rsidRPr="00F33ADA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4A2">
        <w:rPr>
          <w:rFonts w:ascii="Times New Roman" w:hAnsi="Times New Roman" w:cs="Times New Roman"/>
          <w:kern w:val="28"/>
          <w:sz w:val="24"/>
          <w:szCs w:val="24"/>
        </w:rPr>
        <w:t xml:space="preserve">а) </w:t>
      </w:r>
      <w:r w:rsidRPr="008C729C">
        <w:rPr>
          <w:rFonts w:ascii="Times New Roman" w:hAnsi="Times New Roman" w:cs="Times New Roman"/>
          <w:kern w:val="28"/>
          <w:sz w:val="24"/>
          <w:szCs w:val="24"/>
        </w:rPr>
        <w:t xml:space="preserve">добавить абзац </w:t>
      </w:r>
      <w:r w:rsidRPr="00E62856">
        <w:rPr>
          <w:rFonts w:ascii="Times New Roman" w:hAnsi="Times New Roman" w:cs="Times New Roman"/>
          <w:b/>
          <w:kern w:val="28"/>
          <w:sz w:val="24"/>
          <w:szCs w:val="24"/>
        </w:rPr>
        <w:t>«</w:t>
      </w:r>
      <w:r w:rsidRPr="00C954A2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>Ограждение территории, организованные въезды-выезды.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 xml:space="preserve">Гаражи </w:t>
      </w:r>
      <w:proofErr w:type="spellStart"/>
      <w:r w:rsidRPr="00C954A2">
        <w:rPr>
          <w:rFonts w:ascii="Times New Roman" w:hAnsi="Times New Roman" w:cs="Times New Roman"/>
          <w:sz w:val="24"/>
          <w:szCs w:val="24"/>
        </w:rPr>
        <w:t>спец-техники</w:t>
      </w:r>
      <w:proofErr w:type="spellEnd"/>
      <w:r w:rsidRPr="00C954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54A2">
        <w:rPr>
          <w:rFonts w:ascii="Times New Roman" w:hAnsi="Times New Roman" w:cs="Times New Roman"/>
          <w:sz w:val="24"/>
          <w:szCs w:val="24"/>
        </w:rPr>
        <w:t>обслуживающей</w:t>
      </w:r>
      <w:proofErr w:type="gramEnd"/>
      <w:r w:rsidRPr="00C954A2">
        <w:rPr>
          <w:rFonts w:ascii="Times New Roman" w:hAnsi="Times New Roman" w:cs="Times New Roman"/>
          <w:sz w:val="24"/>
          <w:szCs w:val="24"/>
        </w:rPr>
        <w:t xml:space="preserve"> данную территорию.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 xml:space="preserve">Открытые стоянки </w:t>
      </w:r>
      <w:proofErr w:type="spellStart"/>
      <w:r w:rsidRPr="00C954A2">
        <w:rPr>
          <w:rFonts w:ascii="Times New Roman" w:hAnsi="Times New Roman" w:cs="Times New Roman"/>
          <w:sz w:val="24"/>
          <w:szCs w:val="24"/>
        </w:rPr>
        <w:t>спец-техники</w:t>
      </w:r>
      <w:proofErr w:type="spellEnd"/>
      <w:r w:rsidRPr="00C954A2">
        <w:rPr>
          <w:rFonts w:ascii="Times New Roman" w:hAnsi="Times New Roman" w:cs="Times New Roman"/>
          <w:sz w:val="24"/>
          <w:szCs w:val="24"/>
        </w:rPr>
        <w:t>, обслуживающей данную территорию.</w:t>
      </w:r>
      <w:proofErr w:type="gramEnd"/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>Внутриплощадочные инженерные сооружения (в т.ч. сети) – в границах объекта.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 xml:space="preserve">Здания (павильоны) административно-бытового корпуса, проходной, </w:t>
      </w:r>
      <w:proofErr w:type="gramStart"/>
      <w:r w:rsidRPr="00C954A2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  <w:r w:rsidRPr="00C95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>Оборудование полигона, обеспечивающее его работу.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>Сооружения для санитарного и экологического контролей.</w:t>
      </w:r>
      <w:proofErr w:type="gramEnd"/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 xml:space="preserve">Транспортные коммуникации, входящие в комплекс полигона ТБО.    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добавить абзац </w:t>
      </w:r>
      <w:r w:rsidRPr="00E62856">
        <w:rPr>
          <w:rFonts w:ascii="Times New Roman" w:hAnsi="Times New Roman" w:cs="Times New Roman"/>
          <w:b/>
          <w:sz w:val="24"/>
          <w:szCs w:val="24"/>
        </w:rPr>
        <w:t>«Условно</w:t>
      </w:r>
      <w:r w:rsidRPr="00C954A2">
        <w:rPr>
          <w:rFonts w:ascii="Times New Roman" w:hAnsi="Times New Roman" w:cs="Times New Roman"/>
          <w:b/>
          <w:sz w:val="24"/>
          <w:szCs w:val="24"/>
        </w:rPr>
        <w:t xml:space="preserve"> разрешенные виды использования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9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 xml:space="preserve">Транзитные инженерные коммуникации. 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>Любые виды земляных работ вблизи  данной территории и  на самой территории (не связанные с  ее эксплуатацией).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>Размещение мусороперерабатывающих заводов.</w:t>
      </w:r>
    </w:p>
    <w:p w:rsidR="00417A2C" w:rsidRPr="00C954A2" w:rsidRDefault="00417A2C" w:rsidP="0041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54A2">
        <w:rPr>
          <w:rFonts w:ascii="Times New Roman" w:hAnsi="Times New Roman" w:cs="Times New Roman"/>
          <w:sz w:val="24"/>
          <w:szCs w:val="24"/>
        </w:rPr>
        <w:t>Размещение мест утилизации трупов животных.</w:t>
      </w:r>
    </w:p>
    <w:p w:rsidR="005901C3" w:rsidRPr="00E7409D" w:rsidRDefault="00417A2C" w:rsidP="005901C3">
      <w:pPr>
        <w:pStyle w:val="a5"/>
        <w:tabs>
          <w:tab w:val="left" w:pos="4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00562925"/>
      <w:bookmarkStart w:id="8" w:name="_Toc322969970"/>
      <w:r>
        <w:rPr>
          <w:rFonts w:ascii="Times New Roman" w:hAnsi="Times New Roman" w:cs="Times New Roman"/>
          <w:sz w:val="24"/>
          <w:szCs w:val="24"/>
        </w:rPr>
        <w:t>в</w:t>
      </w:r>
      <w:r w:rsidRPr="00051C7C">
        <w:rPr>
          <w:rFonts w:ascii="Times New Roman" w:hAnsi="Times New Roman" w:cs="Times New Roman"/>
          <w:sz w:val="24"/>
          <w:szCs w:val="24"/>
        </w:rPr>
        <w:t xml:space="preserve">) добавить </w:t>
      </w:r>
      <w:r w:rsidR="00BB2801">
        <w:rPr>
          <w:rFonts w:ascii="Times New Roman" w:hAnsi="Times New Roman" w:cs="Times New Roman"/>
          <w:sz w:val="24"/>
          <w:szCs w:val="24"/>
        </w:rPr>
        <w:t xml:space="preserve">абзац </w:t>
      </w:r>
      <w:bookmarkEnd w:id="7"/>
      <w:bookmarkEnd w:id="8"/>
      <w:r w:rsidR="005901C3" w:rsidRPr="00E7409D">
        <w:rPr>
          <w:rFonts w:ascii="Times New Roman" w:hAnsi="Times New Roman" w:cs="Times New Roman"/>
          <w:b/>
          <w:sz w:val="24"/>
          <w:szCs w:val="24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bookmarkEnd w:id="5"/>
    <w:bookmarkEnd w:id="6"/>
    <w:p w:rsidR="005901C3" w:rsidRDefault="007D5DCA" w:rsidP="005901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5901C3" w:rsidRPr="00867A5E">
        <w:rPr>
          <w:rFonts w:ascii="Times New Roman" w:hAnsi="Times New Roman" w:cs="Times New Roman"/>
          <w:bCs/>
          <w:sz w:val="24"/>
          <w:szCs w:val="24"/>
        </w:rPr>
        <w:t xml:space="preserve">Не подлежат установлению предельные (максимальные и (или) минимальные) параметры земельных участков, в том числе их площади, предельная высота зданий, </w:t>
      </w:r>
      <w:r w:rsidR="005901C3">
        <w:rPr>
          <w:rFonts w:ascii="Times New Roman" w:hAnsi="Times New Roman" w:cs="Times New Roman"/>
          <w:bCs/>
          <w:sz w:val="24"/>
          <w:szCs w:val="24"/>
        </w:rPr>
        <w:t>строений, сооружений и отсутствует необходимость ограничения минимальных отступов от границ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а так же максимального процента застройки в границах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901C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bookmarkEnd w:id="0"/>
    <w:bookmarkEnd w:id="1"/>
    <w:bookmarkEnd w:id="2"/>
    <w:bookmarkEnd w:id="3"/>
    <w:bookmarkEnd w:id="4"/>
    <w:p w:rsidR="001970E3" w:rsidRPr="00FC6127" w:rsidRDefault="001970E3" w:rsidP="007D5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70E3" w:rsidRPr="00FC6127" w:rsidRDefault="001970E3" w:rsidP="00FC61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0E3" w:rsidRPr="00FC6127" w:rsidSect="00CF178D">
      <w:pgSz w:w="11906" w:h="16838" w:code="9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D18"/>
    <w:multiLevelType w:val="hybridMultilevel"/>
    <w:tmpl w:val="E6B65E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AA7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57A45"/>
    <w:multiLevelType w:val="hybridMultilevel"/>
    <w:tmpl w:val="D280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D223D"/>
    <w:multiLevelType w:val="hybridMultilevel"/>
    <w:tmpl w:val="A402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68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10CA5"/>
    <w:multiLevelType w:val="hybridMultilevel"/>
    <w:tmpl w:val="83EA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CC9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530"/>
    <w:multiLevelType w:val="hybridMultilevel"/>
    <w:tmpl w:val="A0849A5C"/>
    <w:lvl w:ilvl="0" w:tplc="D6424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D50D6"/>
    <w:multiLevelType w:val="hybridMultilevel"/>
    <w:tmpl w:val="23889382"/>
    <w:lvl w:ilvl="0" w:tplc="A38EEFE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8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2E"/>
    <w:rsid w:val="00012E50"/>
    <w:rsid w:val="000349E5"/>
    <w:rsid w:val="00051C7C"/>
    <w:rsid w:val="00054983"/>
    <w:rsid w:val="00070DA8"/>
    <w:rsid w:val="00085D8F"/>
    <w:rsid w:val="000976D9"/>
    <w:rsid w:val="000A2AA5"/>
    <w:rsid w:val="000E0E88"/>
    <w:rsid w:val="000F1C62"/>
    <w:rsid w:val="001150FB"/>
    <w:rsid w:val="001970E3"/>
    <w:rsid w:val="001D06DA"/>
    <w:rsid w:val="001D4D7F"/>
    <w:rsid w:val="001D5B57"/>
    <w:rsid w:val="001D67B1"/>
    <w:rsid w:val="001F072E"/>
    <w:rsid w:val="001F5182"/>
    <w:rsid w:val="0021586E"/>
    <w:rsid w:val="00237FD6"/>
    <w:rsid w:val="0029413A"/>
    <w:rsid w:val="00294731"/>
    <w:rsid w:val="002A3996"/>
    <w:rsid w:val="002F368D"/>
    <w:rsid w:val="00332D6A"/>
    <w:rsid w:val="003415EC"/>
    <w:rsid w:val="00353146"/>
    <w:rsid w:val="00364C25"/>
    <w:rsid w:val="003827FA"/>
    <w:rsid w:val="003A27FC"/>
    <w:rsid w:val="003B62BE"/>
    <w:rsid w:val="003D5BC3"/>
    <w:rsid w:val="00417A2C"/>
    <w:rsid w:val="00430526"/>
    <w:rsid w:val="00434C70"/>
    <w:rsid w:val="004428F5"/>
    <w:rsid w:val="0047155A"/>
    <w:rsid w:val="004D4B97"/>
    <w:rsid w:val="005143B3"/>
    <w:rsid w:val="005406D5"/>
    <w:rsid w:val="00541EE3"/>
    <w:rsid w:val="00585D29"/>
    <w:rsid w:val="005901C3"/>
    <w:rsid w:val="00595811"/>
    <w:rsid w:val="005B0230"/>
    <w:rsid w:val="005C3B73"/>
    <w:rsid w:val="005C7EDC"/>
    <w:rsid w:val="005E6002"/>
    <w:rsid w:val="00620FDF"/>
    <w:rsid w:val="006264C2"/>
    <w:rsid w:val="00683A37"/>
    <w:rsid w:val="006A70D2"/>
    <w:rsid w:val="006C2E72"/>
    <w:rsid w:val="006D35F5"/>
    <w:rsid w:val="006D4821"/>
    <w:rsid w:val="006E7933"/>
    <w:rsid w:val="006F69EB"/>
    <w:rsid w:val="00731800"/>
    <w:rsid w:val="00755C60"/>
    <w:rsid w:val="00763A72"/>
    <w:rsid w:val="00775A03"/>
    <w:rsid w:val="00777EF4"/>
    <w:rsid w:val="007A5A99"/>
    <w:rsid w:val="007B3946"/>
    <w:rsid w:val="007C1891"/>
    <w:rsid w:val="007C71FF"/>
    <w:rsid w:val="007C7973"/>
    <w:rsid w:val="007D5DCA"/>
    <w:rsid w:val="007E1F79"/>
    <w:rsid w:val="007E365A"/>
    <w:rsid w:val="007E591D"/>
    <w:rsid w:val="007F1481"/>
    <w:rsid w:val="008511A6"/>
    <w:rsid w:val="00867A5E"/>
    <w:rsid w:val="008C729C"/>
    <w:rsid w:val="008E1984"/>
    <w:rsid w:val="008F2898"/>
    <w:rsid w:val="008F5603"/>
    <w:rsid w:val="00903198"/>
    <w:rsid w:val="00934B16"/>
    <w:rsid w:val="0096700F"/>
    <w:rsid w:val="00971B32"/>
    <w:rsid w:val="009735B8"/>
    <w:rsid w:val="00980AFF"/>
    <w:rsid w:val="009913E4"/>
    <w:rsid w:val="00997FB3"/>
    <w:rsid w:val="009A6D14"/>
    <w:rsid w:val="009D71D9"/>
    <w:rsid w:val="00A11603"/>
    <w:rsid w:val="00A11614"/>
    <w:rsid w:val="00A20324"/>
    <w:rsid w:val="00A251D7"/>
    <w:rsid w:val="00A35305"/>
    <w:rsid w:val="00A67A71"/>
    <w:rsid w:val="00A72986"/>
    <w:rsid w:val="00A7796F"/>
    <w:rsid w:val="00AB1EDF"/>
    <w:rsid w:val="00B0008F"/>
    <w:rsid w:val="00B066D1"/>
    <w:rsid w:val="00B12CA1"/>
    <w:rsid w:val="00B23D24"/>
    <w:rsid w:val="00B31087"/>
    <w:rsid w:val="00B628A7"/>
    <w:rsid w:val="00BB2801"/>
    <w:rsid w:val="00BE681A"/>
    <w:rsid w:val="00C17AB2"/>
    <w:rsid w:val="00C34903"/>
    <w:rsid w:val="00C400B0"/>
    <w:rsid w:val="00C4751F"/>
    <w:rsid w:val="00C701AE"/>
    <w:rsid w:val="00C773F9"/>
    <w:rsid w:val="00C8261E"/>
    <w:rsid w:val="00C90C36"/>
    <w:rsid w:val="00C954A2"/>
    <w:rsid w:val="00C96925"/>
    <w:rsid w:val="00CE7D9A"/>
    <w:rsid w:val="00CF178D"/>
    <w:rsid w:val="00D018CA"/>
    <w:rsid w:val="00D0416D"/>
    <w:rsid w:val="00D23A2D"/>
    <w:rsid w:val="00D32958"/>
    <w:rsid w:val="00D502D1"/>
    <w:rsid w:val="00D5683C"/>
    <w:rsid w:val="00D75D24"/>
    <w:rsid w:val="00DC1DE6"/>
    <w:rsid w:val="00DE6515"/>
    <w:rsid w:val="00E00777"/>
    <w:rsid w:val="00E340B4"/>
    <w:rsid w:val="00E53628"/>
    <w:rsid w:val="00E6098C"/>
    <w:rsid w:val="00E62856"/>
    <w:rsid w:val="00E70EFE"/>
    <w:rsid w:val="00E7409D"/>
    <w:rsid w:val="00EA4E4C"/>
    <w:rsid w:val="00EE6CFE"/>
    <w:rsid w:val="00F10A22"/>
    <w:rsid w:val="00F133A0"/>
    <w:rsid w:val="00F16BBB"/>
    <w:rsid w:val="00F33ADA"/>
    <w:rsid w:val="00F37DD0"/>
    <w:rsid w:val="00F549A0"/>
    <w:rsid w:val="00F66B45"/>
    <w:rsid w:val="00F672B6"/>
    <w:rsid w:val="00F6777B"/>
    <w:rsid w:val="00F82B34"/>
    <w:rsid w:val="00FB7228"/>
    <w:rsid w:val="00FC0EBB"/>
    <w:rsid w:val="00FC3932"/>
    <w:rsid w:val="00FC5127"/>
    <w:rsid w:val="00FC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8C"/>
  </w:style>
  <w:style w:type="paragraph" w:styleId="2">
    <w:name w:val="heading 2"/>
    <w:basedOn w:val="a"/>
    <w:next w:val="a"/>
    <w:link w:val="20"/>
    <w:qFormat/>
    <w:rsid w:val="00B628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2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B72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B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2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B6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rsid w:val="00B628A7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3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11614"/>
    <w:rPr>
      <w:color w:val="auto"/>
      <w:u w:val="none"/>
    </w:rPr>
  </w:style>
  <w:style w:type="paragraph" w:styleId="a9">
    <w:name w:val="Body Text"/>
    <w:basedOn w:val="a"/>
    <w:link w:val="aa"/>
    <w:rsid w:val="00F33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33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97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2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B72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A020-5F95-4037-A3BF-B5E8CEF1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2016-09-20T06:12:00Z</cp:lastPrinted>
  <dcterms:created xsi:type="dcterms:W3CDTF">2016-12-05T12:25:00Z</dcterms:created>
  <dcterms:modified xsi:type="dcterms:W3CDTF">2016-12-05T12:25:00Z</dcterms:modified>
</cp:coreProperties>
</file>