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7A20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3F0417" w:rsidRPr="000E71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F0417" w:rsidRPr="000E7148" w:rsidRDefault="00B07A20" w:rsidP="00FD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0417" w:rsidRPr="000E7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D23C4">
              <w:rPr>
                <w:rFonts w:ascii="Times New Roman" w:hAnsi="Times New Roman" w:cs="Times New Roman"/>
                <w:sz w:val="28"/>
                <w:szCs w:val="28"/>
              </w:rPr>
              <w:t xml:space="preserve"> 21.10.</w:t>
            </w:r>
            <w:r w:rsidR="002874A6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D23C4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EA5FD5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Карамыш</w:t>
      </w:r>
      <w:r w:rsidR="008A785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785A">
        <w:rPr>
          <w:rFonts w:ascii="Times New Roman" w:hAnsi="Times New Roman" w:cs="Times New Roman"/>
          <w:sz w:val="28"/>
          <w:szCs w:val="28"/>
        </w:rPr>
        <w:t xml:space="preserve">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A40C9B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EA5FD5">
        <w:rPr>
          <w:sz w:val="28"/>
          <w:szCs w:val="28"/>
        </w:rPr>
        <w:t>Карамыш</w:t>
      </w:r>
      <w:r w:rsidR="008A785A">
        <w:rPr>
          <w:sz w:val="28"/>
          <w:szCs w:val="28"/>
        </w:rPr>
        <w:t>ского</w:t>
      </w:r>
      <w:proofErr w:type="spellEnd"/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  <w:proofErr w:type="gramEnd"/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EA5FD5">
        <w:rPr>
          <w:sz w:val="28"/>
          <w:szCs w:val="28"/>
        </w:rPr>
        <w:t>Карамыш</w:t>
      </w:r>
      <w:r w:rsidR="008A785A">
        <w:rPr>
          <w:sz w:val="28"/>
          <w:szCs w:val="28"/>
        </w:rPr>
        <w:t>ск</w:t>
      </w:r>
      <w:r w:rsidRPr="00583EA6">
        <w:rPr>
          <w:sz w:val="28"/>
          <w:szCs w:val="28"/>
        </w:rPr>
        <w:t>ого</w:t>
      </w:r>
      <w:proofErr w:type="spellEnd"/>
      <w:r w:rsidRPr="00583EA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134288" w:rsidRDefault="003F0417" w:rsidP="00134288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  <w:r w:rsidR="00134288" w:rsidRPr="00134288">
        <w:rPr>
          <w:sz w:val="28"/>
          <w:szCs w:val="28"/>
        </w:rPr>
        <w:t xml:space="preserve"> </w:t>
      </w:r>
    </w:p>
    <w:p w:rsidR="00134288" w:rsidRDefault="00134288" w:rsidP="00134288">
      <w:pPr>
        <w:pStyle w:val="a9"/>
        <w:spacing w:after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Красноармейского муниципального района                              А.В. </w:t>
      </w:r>
      <w:proofErr w:type="spellStart"/>
      <w:r>
        <w:rPr>
          <w:sz w:val="28"/>
          <w:szCs w:val="28"/>
        </w:rPr>
        <w:t>Петаев</w:t>
      </w:r>
      <w:proofErr w:type="spellEnd"/>
    </w:p>
    <w:p w:rsidR="00134288" w:rsidRPr="00134288" w:rsidRDefault="00134288" w:rsidP="00134288">
      <w:pPr>
        <w:pStyle w:val="a9"/>
        <w:spacing w:after="0"/>
        <w:jc w:val="both"/>
        <w:rPr>
          <w:sz w:val="26"/>
          <w:szCs w:val="26"/>
        </w:rPr>
      </w:pP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Pr="00780F38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0F38">
        <w:rPr>
          <w:rFonts w:ascii="Times New Roman" w:hAnsi="Times New Roman" w:cs="Times New Roman"/>
        </w:rPr>
        <w:t xml:space="preserve">21.10.2016 </w:t>
      </w:r>
      <w:r>
        <w:rPr>
          <w:rFonts w:ascii="Times New Roman" w:hAnsi="Times New Roman" w:cs="Times New Roman"/>
        </w:rPr>
        <w:t xml:space="preserve"> года № </w:t>
      </w:r>
      <w:r w:rsidR="00780F38">
        <w:rPr>
          <w:rFonts w:ascii="Times New Roman" w:hAnsi="Times New Roman" w:cs="Times New Roman"/>
        </w:rPr>
        <w:t>724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proofErr w:type="spellStart"/>
      <w:r w:rsidR="00EA5FD5">
        <w:rPr>
          <w:rFonts w:ascii="Times New Roman" w:hAnsi="Times New Roman" w:cs="Times New Roman"/>
          <w:sz w:val="28"/>
          <w:szCs w:val="28"/>
        </w:rPr>
        <w:t>Карамыш</w:t>
      </w:r>
      <w:r w:rsidR="00CA0EC9" w:rsidRPr="007737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0EC9" w:rsidRPr="0077371C">
        <w:rPr>
          <w:rFonts w:ascii="Times New Roman" w:hAnsi="Times New Roman" w:cs="Times New Roman"/>
          <w:sz w:val="28"/>
          <w:szCs w:val="28"/>
        </w:rPr>
        <w:t xml:space="preserve">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EA5FD5">
              <w:rPr>
                <w:rFonts w:ascii="Times New Roman" w:hAnsi="Times New Roman" w:cs="Times New Roman"/>
              </w:rPr>
              <w:t>Карамыш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EA5FD5">
              <w:rPr>
                <w:rFonts w:ascii="Times New Roman" w:hAnsi="Times New Roman" w:cs="Times New Roman"/>
              </w:rPr>
              <w:t>Карамыш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proofErr w:type="spellStart"/>
            <w:r w:rsidR="00EA5FD5">
              <w:rPr>
                <w:rFonts w:ascii="Times New Roman" w:hAnsi="Times New Roman" w:cs="Times New Roman"/>
              </w:rPr>
              <w:t>Карамыш</w:t>
            </w:r>
            <w:r w:rsidR="00CA0EC9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A0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9765A4" w:rsidRPr="00A40C9B" w:rsidRDefault="003931D3" w:rsidP="001342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sectPr w:rsidR="009765A4" w:rsidRPr="00A40C9B" w:rsidSect="00134288">
      <w:pgSz w:w="11900" w:h="16800"/>
      <w:pgMar w:top="426" w:right="1100" w:bottom="567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21C27"/>
    <w:rsid w:val="000303D6"/>
    <w:rsid w:val="00074A85"/>
    <w:rsid w:val="0007563B"/>
    <w:rsid w:val="00076EB6"/>
    <w:rsid w:val="00084CCA"/>
    <w:rsid w:val="000B31B1"/>
    <w:rsid w:val="000E7148"/>
    <w:rsid w:val="00101136"/>
    <w:rsid w:val="00134288"/>
    <w:rsid w:val="00140A64"/>
    <w:rsid w:val="00190EB2"/>
    <w:rsid w:val="001C513A"/>
    <w:rsid w:val="001E516A"/>
    <w:rsid w:val="00206863"/>
    <w:rsid w:val="002455D3"/>
    <w:rsid w:val="00254FEB"/>
    <w:rsid w:val="0026017F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F0417"/>
    <w:rsid w:val="004462DD"/>
    <w:rsid w:val="0046451F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600422"/>
    <w:rsid w:val="006D48C2"/>
    <w:rsid w:val="007000BD"/>
    <w:rsid w:val="00700E22"/>
    <w:rsid w:val="0070196B"/>
    <w:rsid w:val="00726FB0"/>
    <w:rsid w:val="007358DC"/>
    <w:rsid w:val="00737E31"/>
    <w:rsid w:val="00772B08"/>
    <w:rsid w:val="0077371C"/>
    <w:rsid w:val="00780F38"/>
    <w:rsid w:val="0078378E"/>
    <w:rsid w:val="007B2A14"/>
    <w:rsid w:val="007D507C"/>
    <w:rsid w:val="007F35D1"/>
    <w:rsid w:val="00824A2A"/>
    <w:rsid w:val="00872871"/>
    <w:rsid w:val="008A785A"/>
    <w:rsid w:val="008B5C00"/>
    <w:rsid w:val="008D5410"/>
    <w:rsid w:val="00953A74"/>
    <w:rsid w:val="00954538"/>
    <w:rsid w:val="00970E8D"/>
    <w:rsid w:val="009765A4"/>
    <w:rsid w:val="00992EF8"/>
    <w:rsid w:val="009C105A"/>
    <w:rsid w:val="009C5951"/>
    <w:rsid w:val="009D2712"/>
    <w:rsid w:val="00A249F3"/>
    <w:rsid w:val="00A25E61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44832"/>
    <w:rsid w:val="00C523DD"/>
    <w:rsid w:val="00C76725"/>
    <w:rsid w:val="00CA0EC9"/>
    <w:rsid w:val="00CF3F51"/>
    <w:rsid w:val="00D362C2"/>
    <w:rsid w:val="00D54B06"/>
    <w:rsid w:val="00D71052"/>
    <w:rsid w:val="00D711FD"/>
    <w:rsid w:val="00D81447"/>
    <w:rsid w:val="00DA7972"/>
    <w:rsid w:val="00DB22BF"/>
    <w:rsid w:val="00DD0A75"/>
    <w:rsid w:val="00DD685A"/>
    <w:rsid w:val="00E43F62"/>
    <w:rsid w:val="00E563C8"/>
    <w:rsid w:val="00E65B55"/>
    <w:rsid w:val="00E817A2"/>
    <w:rsid w:val="00EA5FD5"/>
    <w:rsid w:val="00F12979"/>
    <w:rsid w:val="00F26259"/>
    <w:rsid w:val="00F33611"/>
    <w:rsid w:val="00FA5BBE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D4EE-E78C-4E72-AAFF-E1427E95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6</cp:revision>
  <cp:lastPrinted>2016-10-23T08:37:00Z</cp:lastPrinted>
  <dcterms:created xsi:type="dcterms:W3CDTF">2016-10-23T08:46:00Z</dcterms:created>
  <dcterms:modified xsi:type="dcterms:W3CDTF">2018-01-18T11:49:00Z</dcterms:modified>
</cp:coreProperties>
</file>