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F3" w:rsidRPr="003F2B5D" w:rsidRDefault="007A1EF3" w:rsidP="003F2B5D">
      <w:pPr>
        <w:tabs>
          <w:tab w:val="center" w:pos="7095"/>
        </w:tabs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Приложение 1</w:t>
      </w:r>
      <w:r w:rsidRPr="003F2B5D">
        <w:rPr>
          <w:sz w:val="28"/>
          <w:szCs w:val="28"/>
        </w:rPr>
        <w:tab/>
      </w:r>
    </w:p>
    <w:p w:rsidR="007A1EF3" w:rsidRPr="003F2B5D" w:rsidRDefault="007A1EF3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к решению районного Собрания</w:t>
      </w:r>
    </w:p>
    <w:p w:rsidR="007A1EF3" w:rsidRPr="003F2B5D" w:rsidRDefault="007A1EF3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 xml:space="preserve">от </w:t>
      </w:r>
      <w:r>
        <w:rPr>
          <w:sz w:val="28"/>
          <w:szCs w:val="28"/>
        </w:rPr>
        <w:t>21.12.2020 г</w:t>
      </w:r>
      <w:r w:rsidRPr="003F2B5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74</w:t>
      </w:r>
    </w:p>
    <w:p w:rsidR="007A1EF3" w:rsidRPr="004F4509" w:rsidRDefault="007A1EF3" w:rsidP="00C763C2">
      <w:pPr>
        <w:spacing w:line="223" w:lineRule="auto"/>
        <w:jc w:val="center"/>
      </w:pPr>
    </w:p>
    <w:p w:rsidR="007A1EF3" w:rsidRDefault="007A1EF3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:rsidR="007A1EF3" w:rsidRPr="004F4509" w:rsidRDefault="007A1EF3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:rsidR="007A1EF3" w:rsidRPr="009929A5" w:rsidRDefault="007A1EF3" w:rsidP="00E10696">
      <w:pPr>
        <w:spacing w:line="223" w:lineRule="auto"/>
        <w:jc w:val="center"/>
        <w:rPr>
          <w:b/>
          <w:bCs/>
          <w:sz w:val="28"/>
          <w:szCs w:val="28"/>
        </w:rPr>
      </w:pPr>
      <w:r w:rsidRPr="009929A5">
        <w:rPr>
          <w:b/>
          <w:bCs/>
          <w:sz w:val="28"/>
          <w:szCs w:val="28"/>
        </w:rPr>
        <w:t>Распределение доходов бюджета Красноармейского муниципального района на 20</w:t>
      </w:r>
      <w:r>
        <w:rPr>
          <w:b/>
          <w:bCs/>
          <w:sz w:val="28"/>
          <w:szCs w:val="28"/>
        </w:rPr>
        <w:t>2</w:t>
      </w:r>
      <w:r w:rsidRPr="006941BA">
        <w:rPr>
          <w:b/>
          <w:bCs/>
          <w:sz w:val="28"/>
          <w:szCs w:val="28"/>
        </w:rPr>
        <w:t>1</w:t>
      </w:r>
      <w:r w:rsidRPr="009929A5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Pr="006941BA">
        <w:rPr>
          <w:b/>
          <w:bCs/>
          <w:sz w:val="28"/>
          <w:szCs w:val="28"/>
        </w:rPr>
        <w:t>2</w:t>
      </w:r>
      <w:r w:rsidRPr="009929A5">
        <w:rPr>
          <w:b/>
          <w:bCs/>
          <w:sz w:val="28"/>
          <w:szCs w:val="28"/>
        </w:rPr>
        <w:t xml:space="preserve"> и 202</w:t>
      </w:r>
      <w:r w:rsidRPr="006941BA">
        <w:rPr>
          <w:b/>
          <w:bCs/>
          <w:sz w:val="28"/>
          <w:szCs w:val="28"/>
        </w:rPr>
        <w:t>3</w:t>
      </w:r>
      <w:r w:rsidRPr="009929A5">
        <w:rPr>
          <w:b/>
          <w:bCs/>
          <w:sz w:val="28"/>
          <w:szCs w:val="28"/>
        </w:rPr>
        <w:t xml:space="preserve"> годов</w:t>
      </w:r>
    </w:p>
    <w:p w:rsidR="007A1EF3" w:rsidRPr="007F3E81" w:rsidRDefault="007A1EF3" w:rsidP="00B51724">
      <w:pPr>
        <w:jc w:val="center"/>
        <w:rPr>
          <w:sz w:val="16"/>
          <w:szCs w:val="16"/>
        </w:rPr>
      </w:pPr>
      <w:r w:rsidRPr="007F3E81">
        <w:rPr>
          <w:sz w:val="16"/>
          <w:szCs w:val="16"/>
        </w:rPr>
        <w:t>(с изменениями</w:t>
      </w:r>
      <w:r>
        <w:rPr>
          <w:sz w:val="16"/>
          <w:szCs w:val="16"/>
        </w:rPr>
        <w:t xml:space="preserve"> от 25.01.2021 №02, от 19.02.2021 №10)</w:t>
      </w:r>
    </w:p>
    <w:p w:rsidR="007A1EF3" w:rsidRPr="004F4509" w:rsidRDefault="007A1EF3" w:rsidP="00B51724">
      <w:pPr>
        <w:ind w:right="-710"/>
        <w:jc w:val="right"/>
        <w:rPr>
          <w:b/>
          <w:bCs/>
          <w:sz w:val="28"/>
          <w:szCs w:val="28"/>
        </w:rPr>
      </w:pPr>
      <w:r w:rsidRPr="004F4509">
        <w:rPr>
          <w:sz w:val="24"/>
          <w:szCs w:val="24"/>
        </w:rPr>
        <w:t>(тыс. рублей)</w:t>
      </w:r>
    </w:p>
    <w:tbl>
      <w:tblPr>
        <w:tblW w:w="9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3354"/>
        <w:gridCol w:w="1417"/>
        <w:gridCol w:w="1418"/>
        <w:gridCol w:w="1417"/>
      </w:tblGrid>
      <w:tr w:rsidR="007A1EF3" w:rsidRPr="00FD37CA" w:rsidTr="00C803BD">
        <w:trPr>
          <w:trHeight w:val="595"/>
          <w:tblHeader/>
        </w:trPr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  <w:jc w:val="center"/>
              <w:rPr>
                <w:color w:val="000000"/>
              </w:rPr>
            </w:pPr>
            <w:r w:rsidRPr="00FD37CA">
              <w:rPr>
                <w:color w:val="000000"/>
              </w:rPr>
              <w:t>Код бюджетной</w:t>
            </w:r>
          </w:p>
          <w:p w:rsidR="007A1EF3" w:rsidRPr="00FD37CA" w:rsidRDefault="007A1EF3" w:rsidP="00C803BD">
            <w:pPr>
              <w:spacing w:line="235" w:lineRule="auto"/>
              <w:jc w:val="center"/>
              <w:rPr>
                <w:color w:val="000000"/>
              </w:rPr>
            </w:pPr>
            <w:r w:rsidRPr="00FD37CA">
              <w:rPr>
                <w:color w:val="000000"/>
              </w:rPr>
              <w:t>классификации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center"/>
              <w:rPr>
                <w:color w:val="000000"/>
              </w:rPr>
            </w:pPr>
            <w:r w:rsidRPr="00FD37CA">
              <w:rPr>
                <w:color w:val="000000"/>
              </w:rPr>
              <w:t>Наименование доходов</w:t>
            </w:r>
          </w:p>
        </w:tc>
        <w:tc>
          <w:tcPr>
            <w:tcW w:w="1417" w:type="dxa"/>
          </w:tcPr>
          <w:p w:rsidR="007A1EF3" w:rsidRPr="00FD37CA" w:rsidRDefault="007A1EF3" w:rsidP="00C803BD">
            <w:pPr>
              <w:spacing w:line="235" w:lineRule="auto"/>
              <w:jc w:val="center"/>
            </w:pPr>
            <w:r w:rsidRPr="00FD37CA">
              <w:t>202</w:t>
            </w:r>
            <w:r w:rsidRPr="00FD37CA">
              <w:rPr>
                <w:lang w:val="en-US"/>
              </w:rPr>
              <w:t>1</w:t>
            </w:r>
            <w:r w:rsidRPr="00FD37CA">
              <w:t xml:space="preserve"> год</w:t>
            </w:r>
          </w:p>
        </w:tc>
        <w:tc>
          <w:tcPr>
            <w:tcW w:w="1418" w:type="dxa"/>
          </w:tcPr>
          <w:p w:rsidR="007A1EF3" w:rsidRPr="00FD37CA" w:rsidRDefault="007A1EF3" w:rsidP="00C803BD">
            <w:pPr>
              <w:spacing w:line="235" w:lineRule="auto"/>
              <w:jc w:val="center"/>
            </w:pPr>
            <w:r w:rsidRPr="00FD37CA">
              <w:t>202</w:t>
            </w:r>
            <w:r w:rsidRPr="00FD37CA">
              <w:rPr>
                <w:lang w:val="en-US"/>
              </w:rPr>
              <w:t>2</w:t>
            </w:r>
            <w:r w:rsidRPr="00FD37CA">
              <w:t xml:space="preserve"> год</w:t>
            </w:r>
          </w:p>
        </w:tc>
        <w:tc>
          <w:tcPr>
            <w:tcW w:w="1417" w:type="dxa"/>
          </w:tcPr>
          <w:p w:rsidR="007A1EF3" w:rsidRPr="00FD37CA" w:rsidRDefault="007A1EF3" w:rsidP="00C803BD">
            <w:pPr>
              <w:spacing w:line="235" w:lineRule="auto"/>
              <w:jc w:val="center"/>
            </w:pPr>
            <w:r w:rsidRPr="00FD37CA">
              <w:t>20</w:t>
            </w:r>
            <w:r w:rsidRPr="00FD37CA">
              <w:rPr>
                <w:lang w:val="en-US"/>
              </w:rPr>
              <w:t>23</w:t>
            </w:r>
            <w:r w:rsidRPr="00FD37CA">
              <w:t xml:space="preserve"> год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  <w:tcBorders>
              <w:top w:val="single" w:sz="4" w:space="0" w:color="auto"/>
            </w:tcBorders>
          </w:tcPr>
          <w:p w:rsidR="007A1EF3" w:rsidRPr="00FD37CA" w:rsidRDefault="007A1EF3" w:rsidP="00C803BD">
            <w:pPr>
              <w:spacing w:line="235" w:lineRule="auto"/>
              <w:rPr>
                <w:b/>
                <w:bCs/>
              </w:rPr>
            </w:pPr>
            <w:r w:rsidRPr="00FD37CA">
              <w:rPr>
                <w:b/>
                <w:bCs/>
              </w:rPr>
              <w:t>1 00 00000 00 0000 000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:rsidR="007A1EF3" w:rsidRPr="00FD37CA" w:rsidRDefault="007A1EF3" w:rsidP="00C803BD">
            <w:pPr>
              <w:spacing w:line="235" w:lineRule="auto"/>
              <w:jc w:val="both"/>
              <w:rPr>
                <w:b/>
                <w:bCs/>
              </w:rPr>
            </w:pPr>
            <w:r w:rsidRPr="00FD37C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157680,7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b/>
                <w:bCs/>
                <w:color w:val="000000"/>
              </w:rPr>
            </w:pPr>
            <w:r w:rsidRPr="00FD37CA">
              <w:rPr>
                <w:b/>
                <w:bCs/>
                <w:color w:val="000000"/>
              </w:rPr>
              <w:t>156870,24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b/>
                <w:bCs/>
                <w:color w:val="000000"/>
              </w:rPr>
            </w:pPr>
            <w:r w:rsidRPr="00FD37CA">
              <w:rPr>
                <w:b/>
                <w:bCs/>
                <w:color w:val="000000"/>
              </w:rPr>
              <w:t>163855,4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1 01 00000 00 0000 000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  <w:rPr>
                <w:spacing w:val="-8"/>
              </w:rPr>
            </w:pPr>
            <w:r w:rsidRPr="00FD37CA">
              <w:rPr>
                <w:spacing w:val="-8"/>
              </w:rPr>
              <w:t>НАЛОГИ НА ПРИБЫЛЬ, ДОХОДЫ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</w:pPr>
            <w:r w:rsidRPr="00FD37CA">
              <w:t>75361,8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</w:pPr>
            <w:r w:rsidRPr="00FD37CA">
              <w:t>79180,4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</w:pPr>
            <w:r w:rsidRPr="00FD37CA">
              <w:t>85022,9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1 01 02000 01 0000 110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Налог на доходы физических лиц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75361,8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79180,4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8502</w:t>
            </w:r>
            <w:r>
              <w:rPr>
                <w:color w:val="000000"/>
              </w:rPr>
              <w:t>2</w:t>
            </w:r>
            <w:r w:rsidRPr="00FD37CA">
              <w:rPr>
                <w:color w:val="000000"/>
              </w:rPr>
              <w:t>,9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1 03 00000 00 0000 000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lang w:val="en-US"/>
              </w:rPr>
            </w:pPr>
            <w:r w:rsidRPr="00FD37CA">
              <w:rPr>
                <w:lang w:val="en-US"/>
              </w:rPr>
              <w:t>26621.3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</w:pPr>
            <w:r w:rsidRPr="00FD37CA">
              <w:t>28418,8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</w:pPr>
            <w:r w:rsidRPr="00FD37CA">
              <w:t>29305,4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1 03 02000 01 0000 110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  <w:rPr>
                <w:spacing w:val="-6"/>
              </w:rPr>
            </w:pPr>
            <w:r w:rsidRPr="00FD37CA">
              <w:rPr>
                <w:spacing w:val="-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  <w:lang w:val="en-US"/>
              </w:rPr>
            </w:pPr>
            <w:r w:rsidRPr="00FD37CA">
              <w:rPr>
                <w:color w:val="000000"/>
                <w:lang w:val="en-US"/>
              </w:rPr>
              <w:t>26621.3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28418,8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29305,4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1 05 00000 00 0000 000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НАЛОГИ НА СОВОКУПНЫЙ ДОХОД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4372,5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3921,5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4113,1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1 05 01000 00 0000 110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Налог, взимаемый в связи с применением единого налога на вмененный доход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  <w:lang w:val="en-US"/>
              </w:rPr>
            </w:pPr>
            <w:r w:rsidRPr="0085395D">
              <w:rPr>
                <w:color w:val="000000"/>
                <w:lang w:val="en-US"/>
              </w:rPr>
              <w:t>1150.0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-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-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1 05 03000 00 0000 110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Единый сельскохозяйственный налог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  <w:lang w:val="en-US"/>
              </w:rPr>
            </w:pPr>
            <w:r w:rsidRPr="0085395D">
              <w:rPr>
                <w:color w:val="000000"/>
                <w:lang w:val="en-US"/>
              </w:rPr>
              <w:t>2922.5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3816,5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4008,1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1 05 04000 00 0000 110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 xml:space="preserve">Налог, взимаемый </w:t>
            </w:r>
            <w:r w:rsidRPr="00FD37CA">
              <w:rPr>
                <w:color w:val="000000"/>
              </w:rPr>
              <w:t>в связи с применением патентной системы налогообложения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300,0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105,0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105,0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</w:t>
            </w:r>
            <w:r>
              <w:t>6</w:t>
            </w:r>
            <w:r w:rsidRPr="00FD37CA">
              <w:t xml:space="preserve"> 04000 00 0000 110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Транспортный налог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31671,0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31671,0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31671,0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</w:t>
            </w:r>
            <w:r>
              <w:t>6</w:t>
            </w:r>
            <w:r w:rsidRPr="00FD37CA">
              <w:t xml:space="preserve"> 04000 00 0000 110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Транспортный налог с организаций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3539,0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3539,0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3539,0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</w:t>
            </w:r>
            <w:r>
              <w:t>6</w:t>
            </w:r>
            <w:r w:rsidRPr="00FD37CA">
              <w:t xml:space="preserve"> 04000 00 0000 110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Транспортный налог с физических лиц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28132,0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28132,0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28132,0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1 08 00000 00 0000 000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  <w:rPr>
                <w:spacing w:val="-6"/>
              </w:rPr>
            </w:pPr>
            <w:r w:rsidRPr="00FD37CA">
              <w:rPr>
                <w:spacing w:val="-6"/>
              </w:rPr>
              <w:t>ГОСУДАРСТВЕННАЯ ПОШЛИНА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5800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4400,0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4450,0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1 11 00000 00 0000 000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6316,8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6316,8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6316,8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1 12 00000 00 0000 000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ПЛАТЕЖИ ПРИ ПОЛЬЗОВАНИИ ПРИРОДНЫМИ РЕСУРСАМИ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347,8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361,7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376,2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1 14 00000 00 0000 000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ДОХОДЫ ОТ ПРОДАЖИ МАТЕРИАЛЬНЫХ И НЕМАТЕРИАЛЬНЫХ АКТИВОВ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6219,5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2600,0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2600,0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</w:pPr>
            <w:r w:rsidRPr="00FD37CA">
              <w:t>1 16 00000 00 0000 000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ШТРАФЫ</w:t>
            </w:r>
          </w:p>
        </w:tc>
        <w:tc>
          <w:tcPr>
            <w:tcW w:w="1417" w:type="dxa"/>
            <w:vAlign w:val="bottom"/>
          </w:tcPr>
          <w:p w:rsidR="007A1EF3" w:rsidRPr="0085395D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970,0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  <w:rPr>
                <w:color w:val="000000"/>
              </w:rPr>
            </w:pP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  <w:jc w:val="center"/>
              <w:rPr>
                <w:b/>
                <w:bCs/>
              </w:rPr>
            </w:pPr>
            <w:r w:rsidRPr="00FD37CA">
              <w:rPr>
                <w:b/>
                <w:bCs/>
              </w:rPr>
              <w:t>2 00 00000 00 0000 000</w:t>
            </w:r>
          </w:p>
        </w:tc>
        <w:tc>
          <w:tcPr>
            <w:tcW w:w="3354" w:type="dxa"/>
          </w:tcPr>
          <w:p w:rsidR="007A1EF3" w:rsidRPr="00FD37CA" w:rsidRDefault="007A1EF3" w:rsidP="00C803BD">
            <w:pPr>
              <w:spacing w:line="235" w:lineRule="auto"/>
              <w:jc w:val="both"/>
              <w:rPr>
                <w:b/>
                <w:bCs/>
              </w:rPr>
            </w:pPr>
            <w:r w:rsidRPr="00FD37CA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632977,0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b/>
                <w:bCs/>
              </w:rPr>
            </w:pPr>
            <w:r w:rsidRPr="00FD37CA">
              <w:rPr>
                <w:b/>
                <w:bCs/>
              </w:rPr>
              <w:t>620302,4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b/>
                <w:bCs/>
              </w:rPr>
            </w:pPr>
            <w:r w:rsidRPr="00FD37CA">
              <w:rPr>
                <w:b/>
                <w:bCs/>
              </w:rPr>
              <w:t>621343,2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  <w:jc w:val="center"/>
            </w:pPr>
            <w:r w:rsidRPr="00FD37CA">
              <w:t>2 02 00000 00 0000 000</w:t>
            </w:r>
          </w:p>
        </w:tc>
        <w:tc>
          <w:tcPr>
            <w:tcW w:w="3354" w:type="dxa"/>
            <w:vAlign w:val="center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БЕЗВОЗМЕЗДНЫЕ ПОСТУПЛЕНИЯ ОТ ДРУГИХ БЮДЖЕТОВ БЮДЖЕТНОЙ СИСТЕМЫ РОС</w:t>
            </w:r>
            <w:r w:rsidRPr="00FD37CA">
              <w:softHyphen/>
              <w:t>СИЙСКОЙ ФЕДЕРАЦИИ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</w:pPr>
            <w:r>
              <w:t>632977,0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</w:pPr>
            <w:r w:rsidRPr="00FD37CA">
              <w:t>620302,4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</w:pPr>
            <w:r w:rsidRPr="00FD37CA">
              <w:t>621343,2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3354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both"/>
              <w:rPr>
                <w:color w:val="000000"/>
              </w:rPr>
            </w:pPr>
            <w:r w:rsidRPr="00FD37CA">
              <w:rPr>
                <w:color w:val="000000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  <w:jc w:val="center"/>
            </w:pPr>
            <w:r w:rsidRPr="00FD37CA">
              <w:t>2 02 10000 00 0000 150</w:t>
            </w:r>
          </w:p>
        </w:tc>
        <w:tc>
          <w:tcPr>
            <w:tcW w:w="3354" w:type="dxa"/>
            <w:vAlign w:val="center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Дотации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169991,2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</w:pPr>
            <w:r w:rsidRPr="00FD37CA">
              <w:t>144726,6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jc w:val="right"/>
            </w:pPr>
            <w:r w:rsidRPr="00FD37CA">
              <w:t>143674,1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  <w:jc w:val="center"/>
            </w:pPr>
            <w:r w:rsidRPr="00FD37CA">
              <w:t>2 02 20000 00 0000 150</w:t>
            </w:r>
          </w:p>
        </w:tc>
        <w:tc>
          <w:tcPr>
            <w:tcW w:w="3354" w:type="dxa"/>
            <w:vAlign w:val="center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65130,9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69063,0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75976,8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  <w:jc w:val="center"/>
            </w:pPr>
            <w:r w:rsidRPr="00FD37CA">
              <w:t>2 02 30000 00 0000 150</w:t>
            </w:r>
          </w:p>
        </w:tc>
        <w:tc>
          <w:tcPr>
            <w:tcW w:w="3354" w:type="dxa"/>
            <w:vAlign w:val="center"/>
          </w:tcPr>
          <w:p w:rsidR="007A1EF3" w:rsidRPr="00FD37CA" w:rsidRDefault="007A1EF3" w:rsidP="00C803BD">
            <w:pPr>
              <w:spacing w:line="235" w:lineRule="auto"/>
              <w:jc w:val="both"/>
            </w:pPr>
            <w:r w:rsidRPr="00FD37CA"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388861,9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392170,6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393150,1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  <w:jc w:val="center"/>
              <w:rPr>
                <w:lang w:eastAsia="en-US"/>
              </w:rPr>
            </w:pPr>
            <w:r w:rsidRPr="00FD37CA">
              <w:rPr>
                <w:lang w:eastAsia="en-US"/>
              </w:rPr>
              <w:t>2 02 40000 00 0000 150</w:t>
            </w:r>
          </w:p>
        </w:tc>
        <w:tc>
          <w:tcPr>
            <w:tcW w:w="3354" w:type="dxa"/>
            <w:vAlign w:val="center"/>
          </w:tcPr>
          <w:p w:rsidR="007A1EF3" w:rsidRPr="00FD37CA" w:rsidRDefault="007A1EF3" w:rsidP="00C803BD">
            <w:pPr>
              <w:spacing w:line="235" w:lineRule="auto"/>
              <w:jc w:val="both"/>
              <w:rPr>
                <w:lang w:val="en-US" w:eastAsia="en-US"/>
              </w:rPr>
            </w:pPr>
            <w:r w:rsidRPr="00FD37CA"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  <w:lang w:eastAsia="en-US"/>
              </w:rPr>
            </w:pPr>
            <w:r w:rsidRPr="00FD37CA">
              <w:rPr>
                <w:color w:val="000000"/>
                <w:lang w:eastAsia="en-US"/>
              </w:rPr>
              <w:t>8993,0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14342,2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8542,2</w:t>
            </w:r>
          </w:p>
        </w:tc>
      </w:tr>
      <w:tr w:rsidR="007A1EF3" w:rsidRPr="00FD37CA" w:rsidTr="00C803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3"/>
        </w:trPr>
        <w:tc>
          <w:tcPr>
            <w:tcW w:w="2268" w:type="dxa"/>
          </w:tcPr>
          <w:p w:rsidR="007A1EF3" w:rsidRPr="00FD37CA" w:rsidRDefault="007A1EF3" w:rsidP="00C803BD">
            <w:pPr>
              <w:spacing w:line="235" w:lineRule="auto"/>
              <w:rPr>
                <w:b/>
                <w:bCs/>
                <w:lang w:eastAsia="en-US"/>
              </w:rPr>
            </w:pPr>
            <w:r w:rsidRPr="00FD37CA">
              <w:rPr>
                <w:b/>
                <w:bCs/>
                <w:lang w:eastAsia="en-US"/>
              </w:rPr>
              <w:t xml:space="preserve">Всего </w:t>
            </w:r>
          </w:p>
        </w:tc>
        <w:tc>
          <w:tcPr>
            <w:tcW w:w="3354" w:type="dxa"/>
            <w:vAlign w:val="center"/>
          </w:tcPr>
          <w:p w:rsidR="007A1EF3" w:rsidRPr="00FD37CA" w:rsidRDefault="007A1EF3" w:rsidP="00C803BD">
            <w:pPr>
              <w:spacing w:line="235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790657,7</w:t>
            </w:r>
          </w:p>
        </w:tc>
        <w:tc>
          <w:tcPr>
            <w:tcW w:w="1418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b/>
                <w:bCs/>
                <w:color w:val="000000"/>
              </w:rPr>
            </w:pPr>
            <w:r w:rsidRPr="00FD37CA">
              <w:rPr>
                <w:b/>
                <w:bCs/>
                <w:color w:val="000000"/>
              </w:rPr>
              <w:t>777172,6</w:t>
            </w:r>
          </w:p>
        </w:tc>
        <w:tc>
          <w:tcPr>
            <w:tcW w:w="1417" w:type="dxa"/>
            <w:vAlign w:val="bottom"/>
          </w:tcPr>
          <w:p w:rsidR="007A1EF3" w:rsidRPr="00FD37CA" w:rsidRDefault="007A1EF3" w:rsidP="00C803BD">
            <w:pPr>
              <w:spacing w:line="235" w:lineRule="auto"/>
              <w:ind w:left="-108"/>
              <w:jc w:val="right"/>
              <w:rPr>
                <w:b/>
                <w:bCs/>
                <w:color w:val="000000"/>
              </w:rPr>
            </w:pPr>
            <w:bookmarkStart w:id="0" w:name="_GoBack"/>
            <w:bookmarkEnd w:id="0"/>
            <w:r w:rsidRPr="00FD37CA">
              <w:rPr>
                <w:b/>
                <w:bCs/>
                <w:color w:val="000000"/>
              </w:rPr>
              <w:t>785198,6</w:t>
            </w:r>
          </w:p>
        </w:tc>
      </w:tr>
    </w:tbl>
    <w:p w:rsidR="007A1EF3" w:rsidRDefault="007A1EF3">
      <w:pPr>
        <w:rPr>
          <w:lang w:val="en-US"/>
        </w:rPr>
      </w:pPr>
    </w:p>
    <w:p w:rsidR="007A1EF3" w:rsidRPr="00B51724" w:rsidRDefault="007A1EF3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sectPr w:rsidR="007A1EF3" w:rsidRPr="00B51724" w:rsidSect="0034516D">
      <w:headerReference w:type="default" r:id="rId6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EF3" w:rsidRDefault="007A1EF3" w:rsidP="0034516D">
      <w:r>
        <w:separator/>
      </w:r>
    </w:p>
  </w:endnote>
  <w:endnote w:type="continuationSeparator" w:id="1">
    <w:p w:rsidR="007A1EF3" w:rsidRDefault="007A1EF3" w:rsidP="00345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EF3" w:rsidRDefault="007A1EF3" w:rsidP="0034516D">
      <w:r>
        <w:separator/>
      </w:r>
    </w:p>
  </w:footnote>
  <w:footnote w:type="continuationSeparator" w:id="1">
    <w:p w:rsidR="007A1EF3" w:rsidRDefault="007A1EF3" w:rsidP="003451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EF3" w:rsidRPr="006B7E78" w:rsidRDefault="007A1EF3">
    <w:pPr>
      <w:pStyle w:val="Header"/>
      <w:jc w:val="center"/>
      <w:rPr>
        <w:sz w:val="24"/>
        <w:szCs w:val="24"/>
      </w:rPr>
    </w:pPr>
    <w:r w:rsidRPr="006B7E78">
      <w:rPr>
        <w:sz w:val="24"/>
        <w:szCs w:val="24"/>
      </w:rPr>
      <w:fldChar w:fldCharType="begin"/>
    </w:r>
    <w:r w:rsidRPr="006B7E78">
      <w:rPr>
        <w:sz w:val="24"/>
        <w:szCs w:val="24"/>
      </w:rPr>
      <w:instrText>PAGE   \* MERGEFORMAT</w:instrText>
    </w:r>
    <w:r w:rsidRPr="006B7E7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6B7E78">
      <w:rPr>
        <w:sz w:val="24"/>
        <w:szCs w:val="24"/>
      </w:rPr>
      <w:fldChar w:fldCharType="end"/>
    </w:r>
  </w:p>
  <w:p w:rsidR="007A1EF3" w:rsidRDefault="007A1EF3" w:rsidP="006B7E78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3C2"/>
    <w:rsid w:val="000010BB"/>
    <w:rsid w:val="00003329"/>
    <w:rsid w:val="00003B8F"/>
    <w:rsid w:val="000124A3"/>
    <w:rsid w:val="00016102"/>
    <w:rsid w:val="00026E4C"/>
    <w:rsid w:val="00036EE8"/>
    <w:rsid w:val="00046551"/>
    <w:rsid w:val="00047C62"/>
    <w:rsid w:val="00066620"/>
    <w:rsid w:val="00085864"/>
    <w:rsid w:val="00090EBE"/>
    <w:rsid w:val="000A2BBE"/>
    <w:rsid w:val="000B705A"/>
    <w:rsid w:val="000C6FDC"/>
    <w:rsid w:val="000D42AD"/>
    <w:rsid w:val="000E4F5E"/>
    <w:rsid w:val="000E7674"/>
    <w:rsid w:val="00114380"/>
    <w:rsid w:val="00114B25"/>
    <w:rsid w:val="00122EE1"/>
    <w:rsid w:val="001232D9"/>
    <w:rsid w:val="00126FCD"/>
    <w:rsid w:val="0013467B"/>
    <w:rsid w:val="001354D6"/>
    <w:rsid w:val="001527DE"/>
    <w:rsid w:val="001745CA"/>
    <w:rsid w:val="0018196F"/>
    <w:rsid w:val="001832DB"/>
    <w:rsid w:val="00184D21"/>
    <w:rsid w:val="00186507"/>
    <w:rsid w:val="00186B32"/>
    <w:rsid w:val="001902E4"/>
    <w:rsid w:val="00190449"/>
    <w:rsid w:val="0019294E"/>
    <w:rsid w:val="00192A2E"/>
    <w:rsid w:val="00193FAC"/>
    <w:rsid w:val="001A51C6"/>
    <w:rsid w:val="001D667C"/>
    <w:rsid w:val="001E75C0"/>
    <w:rsid w:val="001F36FC"/>
    <w:rsid w:val="001F39C9"/>
    <w:rsid w:val="001F6383"/>
    <w:rsid w:val="00204F2D"/>
    <w:rsid w:val="00214C1C"/>
    <w:rsid w:val="00215BAC"/>
    <w:rsid w:val="00230181"/>
    <w:rsid w:val="00265350"/>
    <w:rsid w:val="00272A6A"/>
    <w:rsid w:val="00277B80"/>
    <w:rsid w:val="00283B6F"/>
    <w:rsid w:val="00285BF3"/>
    <w:rsid w:val="0029644E"/>
    <w:rsid w:val="002A0B5E"/>
    <w:rsid w:val="002C4816"/>
    <w:rsid w:val="002C7724"/>
    <w:rsid w:val="002D0B40"/>
    <w:rsid w:val="00302B00"/>
    <w:rsid w:val="0030790D"/>
    <w:rsid w:val="00336EA6"/>
    <w:rsid w:val="00337615"/>
    <w:rsid w:val="003401C7"/>
    <w:rsid w:val="0034516D"/>
    <w:rsid w:val="00353A49"/>
    <w:rsid w:val="00354AD4"/>
    <w:rsid w:val="0036365B"/>
    <w:rsid w:val="00364388"/>
    <w:rsid w:val="003645C7"/>
    <w:rsid w:val="00381A74"/>
    <w:rsid w:val="00382EC6"/>
    <w:rsid w:val="00390CC6"/>
    <w:rsid w:val="00394903"/>
    <w:rsid w:val="003A47B2"/>
    <w:rsid w:val="003E20EE"/>
    <w:rsid w:val="003E32C3"/>
    <w:rsid w:val="003E45CE"/>
    <w:rsid w:val="003E79C5"/>
    <w:rsid w:val="003F2B5D"/>
    <w:rsid w:val="003F4079"/>
    <w:rsid w:val="003F421F"/>
    <w:rsid w:val="003F47AB"/>
    <w:rsid w:val="003F7D41"/>
    <w:rsid w:val="0040554A"/>
    <w:rsid w:val="00405EEB"/>
    <w:rsid w:val="004103C6"/>
    <w:rsid w:val="00411D3E"/>
    <w:rsid w:val="00426676"/>
    <w:rsid w:val="00426B4C"/>
    <w:rsid w:val="00434FAE"/>
    <w:rsid w:val="00445053"/>
    <w:rsid w:val="004468B4"/>
    <w:rsid w:val="00464EDA"/>
    <w:rsid w:val="004708B7"/>
    <w:rsid w:val="00472529"/>
    <w:rsid w:val="004A25CF"/>
    <w:rsid w:val="004A32DE"/>
    <w:rsid w:val="004B36D4"/>
    <w:rsid w:val="004C09DA"/>
    <w:rsid w:val="004C6B64"/>
    <w:rsid w:val="004D1427"/>
    <w:rsid w:val="004E3ABF"/>
    <w:rsid w:val="004E6BAA"/>
    <w:rsid w:val="004E7B77"/>
    <w:rsid w:val="004F4509"/>
    <w:rsid w:val="0050139B"/>
    <w:rsid w:val="00532F20"/>
    <w:rsid w:val="005804A5"/>
    <w:rsid w:val="00582F53"/>
    <w:rsid w:val="00585B49"/>
    <w:rsid w:val="00595572"/>
    <w:rsid w:val="005978AD"/>
    <w:rsid w:val="005A4211"/>
    <w:rsid w:val="005B1C1C"/>
    <w:rsid w:val="005C32AB"/>
    <w:rsid w:val="005D46DA"/>
    <w:rsid w:val="005F756D"/>
    <w:rsid w:val="005F7A38"/>
    <w:rsid w:val="005F7A72"/>
    <w:rsid w:val="00621A9B"/>
    <w:rsid w:val="00624715"/>
    <w:rsid w:val="00636688"/>
    <w:rsid w:val="0065056E"/>
    <w:rsid w:val="00651966"/>
    <w:rsid w:val="00656870"/>
    <w:rsid w:val="006601E7"/>
    <w:rsid w:val="0067195B"/>
    <w:rsid w:val="00687BD4"/>
    <w:rsid w:val="006941BA"/>
    <w:rsid w:val="00697A21"/>
    <w:rsid w:val="006A13D0"/>
    <w:rsid w:val="006A1C63"/>
    <w:rsid w:val="006A2D9E"/>
    <w:rsid w:val="006B0FF5"/>
    <w:rsid w:val="006B3CF6"/>
    <w:rsid w:val="006B7E78"/>
    <w:rsid w:val="006C2648"/>
    <w:rsid w:val="006C68CF"/>
    <w:rsid w:val="006D16A7"/>
    <w:rsid w:val="006D4A48"/>
    <w:rsid w:val="006D696E"/>
    <w:rsid w:val="006D6C4C"/>
    <w:rsid w:val="006E2626"/>
    <w:rsid w:val="006F6988"/>
    <w:rsid w:val="006F7E94"/>
    <w:rsid w:val="00716574"/>
    <w:rsid w:val="00754727"/>
    <w:rsid w:val="0076339D"/>
    <w:rsid w:val="0076493A"/>
    <w:rsid w:val="00765309"/>
    <w:rsid w:val="00787FD7"/>
    <w:rsid w:val="00792F47"/>
    <w:rsid w:val="007A1EF3"/>
    <w:rsid w:val="007B10DC"/>
    <w:rsid w:val="007B2CA7"/>
    <w:rsid w:val="007C48B9"/>
    <w:rsid w:val="007E3B15"/>
    <w:rsid w:val="007F1CA8"/>
    <w:rsid w:val="007F3E81"/>
    <w:rsid w:val="007F4588"/>
    <w:rsid w:val="008020CD"/>
    <w:rsid w:val="00836B30"/>
    <w:rsid w:val="00836C54"/>
    <w:rsid w:val="0083792B"/>
    <w:rsid w:val="0085395D"/>
    <w:rsid w:val="0085647D"/>
    <w:rsid w:val="00856909"/>
    <w:rsid w:val="0086137C"/>
    <w:rsid w:val="00864B77"/>
    <w:rsid w:val="008904FF"/>
    <w:rsid w:val="008923A1"/>
    <w:rsid w:val="0089435E"/>
    <w:rsid w:val="008A1D67"/>
    <w:rsid w:val="008B6588"/>
    <w:rsid w:val="008C68D0"/>
    <w:rsid w:val="008D1F5F"/>
    <w:rsid w:val="009100B9"/>
    <w:rsid w:val="009125F3"/>
    <w:rsid w:val="00921BE9"/>
    <w:rsid w:val="00934D66"/>
    <w:rsid w:val="00947432"/>
    <w:rsid w:val="00964681"/>
    <w:rsid w:val="00973B8F"/>
    <w:rsid w:val="00974167"/>
    <w:rsid w:val="00976408"/>
    <w:rsid w:val="009929A5"/>
    <w:rsid w:val="00994196"/>
    <w:rsid w:val="00996659"/>
    <w:rsid w:val="009A40D3"/>
    <w:rsid w:val="009A5CB0"/>
    <w:rsid w:val="009B030F"/>
    <w:rsid w:val="009C4A96"/>
    <w:rsid w:val="009F52FB"/>
    <w:rsid w:val="00A012BD"/>
    <w:rsid w:val="00A12F1D"/>
    <w:rsid w:val="00A277B2"/>
    <w:rsid w:val="00A3149A"/>
    <w:rsid w:val="00A3152E"/>
    <w:rsid w:val="00A37E56"/>
    <w:rsid w:val="00A43AE1"/>
    <w:rsid w:val="00A446F5"/>
    <w:rsid w:val="00A51431"/>
    <w:rsid w:val="00A55F18"/>
    <w:rsid w:val="00A75E0B"/>
    <w:rsid w:val="00A930BD"/>
    <w:rsid w:val="00AB11FD"/>
    <w:rsid w:val="00AB5BF7"/>
    <w:rsid w:val="00AC47F8"/>
    <w:rsid w:val="00AC6B7B"/>
    <w:rsid w:val="00AC7407"/>
    <w:rsid w:val="00AD129F"/>
    <w:rsid w:val="00AD2D08"/>
    <w:rsid w:val="00AD72C8"/>
    <w:rsid w:val="00AE28E5"/>
    <w:rsid w:val="00B00C1D"/>
    <w:rsid w:val="00B04CD1"/>
    <w:rsid w:val="00B151D3"/>
    <w:rsid w:val="00B20AAE"/>
    <w:rsid w:val="00B26D19"/>
    <w:rsid w:val="00B357EA"/>
    <w:rsid w:val="00B51724"/>
    <w:rsid w:val="00B60EFA"/>
    <w:rsid w:val="00B66635"/>
    <w:rsid w:val="00BA0E2C"/>
    <w:rsid w:val="00BA3074"/>
    <w:rsid w:val="00BB4BAB"/>
    <w:rsid w:val="00BD40AC"/>
    <w:rsid w:val="00BF4A78"/>
    <w:rsid w:val="00C04B85"/>
    <w:rsid w:val="00C11B03"/>
    <w:rsid w:val="00C16C75"/>
    <w:rsid w:val="00C17395"/>
    <w:rsid w:val="00C320DA"/>
    <w:rsid w:val="00C3572A"/>
    <w:rsid w:val="00C36411"/>
    <w:rsid w:val="00C371CC"/>
    <w:rsid w:val="00C404E5"/>
    <w:rsid w:val="00C40E22"/>
    <w:rsid w:val="00C41915"/>
    <w:rsid w:val="00C433BA"/>
    <w:rsid w:val="00C518F7"/>
    <w:rsid w:val="00C569BD"/>
    <w:rsid w:val="00C60760"/>
    <w:rsid w:val="00C63578"/>
    <w:rsid w:val="00C72CA1"/>
    <w:rsid w:val="00C73FE8"/>
    <w:rsid w:val="00C763C2"/>
    <w:rsid w:val="00C803BD"/>
    <w:rsid w:val="00C86947"/>
    <w:rsid w:val="00CA56B8"/>
    <w:rsid w:val="00CC0355"/>
    <w:rsid w:val="00CC1107"/>
    <w:rsid w:val="00CC290D"/>
    <w:rsid w:val="00CC2CE4"/>
    <w:rsid w:val="00CE2F83"/>
    <w:rsid w:val="00CF30C6"/>
    <w:rsid w:val="00D004E6"/>
    <w:rsid w:val="00D01BFF"/>
    <w:rsid w:val="00D02398"/>
    <w:rsid w:val="00D043AD"/>
    <w:rsid w:val="00D07CED"/>
    <w:rsid w:val="00D401B4"/>
    <w:rsid w:val="00D401F3"/>
    <w:rsid w:val="00D61325"/>
    <w:rsid w:val="00D64C1C"/>
    <w:rsid w:val="00D70834"/>
    <w:rsid w:val="00D75F99"/>
    <w:rsid w:val="00D844AF"/>
    <w:rsid w:val="00D857A6"/>
    <w:rsid w:val="00D8662D"/>
    <w:rsid w:val="00D86F00"/>
    <w:rsid w:val="00DC3754"/>
    <w:rsid w:val="00DE753E"/>
    <w:rsid w:val="00E047F7"/>
    <w:rsid w:val="00E07770"/>
    <w:rsid w:val="00E10696"/>
    <w:rsid w:val="00E12C70"/>
    <w:rsid w:val="00E12E02"/>
    <w:rsid w:val="00E241D4"/>
    <w:rsid w:val="00E2713A"/>
    <w:rsid w:val="00E308B1"/>
    <w:rsid w:val="00E31592"/>
    <w:rsid w:val="00E36D20"/>
    <w:rsid w:val="00E408AF"/>
    <w:rsid w:val="00E521A5"/>
    <w:rsid w:val="00E72915"/>
    <w:rsid w:val="00E77893"/>
    <w:rsid w:val="00E8735E"/>
    <w:rsid w:val="00EB0047"/>
    <w:rsid w:val="00EB1622"/>
    <w:rsid w:val="00EB7DF3"/>
    <w:rsid w:val="00EC4B3D"/>
    <w:rsid w:val="00EC4B68"/>
    <w:rsid w:val="00EC5948"/>
    <w:rsid w:val="00EC59D8"/>
    <w:rsid w:val="00EC6273"/>
    <w:rsid w:val="00ED0411"/>
    <w:rsid w:val="00ED3DC7"/>
    <w:rsid w:val="00EF2E07"/>
    <w:rsid w:val="00F00EA2"/>
    <w:rsid w:val="00F00EC7"/>
    <w:rsid w:val="00F03EF3"/>
    <w:rsid w:val="00F10B4E"/>
    <w:rsid w:val="00F111CA"/>
    <w:rsid w:val="00F12D03"/>
    <w:rsid w:val="00F16E1F"/>
    <w:rsid w:val="00F2674F"/>
    <w:rsid w:val="00F3130E"/>
    <w:rsid w:val="00F422D1"/>
    <w:rsid w:val="00F55755"/>
    <w:rsid w:val="00F62792"/>
    <w:rsid w:val="00F64B08"/>
    <w:rsid w:val="00F737C3"/>
    <w:rsid w:val="00F82F54"/>
    <w:rsid w:val="00F925D7"/>
    <w:rsid w:val="00F95572"/>
    <w:rsid w:val="00F95773"/>
    <w:rsid w:val="00F96BEE"/>
    <w:rsid w:val="00FA6181"/>
    <w:rsid w:val="00FB4664"/>
    <w:rsid w:val="00FD2640"/>
    <w:rsid w:val="00FD3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3C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6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763C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a">
    <w:name w:val="Текст документа"/>
    <w:basedOn w:val="Normal"/>
    <w:uiPriority w:val="99"/>
    <w:rsid w:val="00C763C2"/>
    <w:pPr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C763C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3E79C5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B5172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90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236</TotalTime>
  <Pages>2</Pages>
  <Words>382</Words>
  <Characters>2181</Characters>
  <Application>Microsoft Office Outlook</Application>
  <DocSecurity>0</DocSecurity>
  <Lines>0</Lines>
  <Paragraphs>0</Paragraphs>
  <ScaleCrop>false</ScaleCrop>
  <Company>финуправление КМР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Уполовникова</dc:creator>
  <cp:keywords/>
  <dc:description/>
  <cp:lastModifiedBy>Администратор</cp:lastModifiedBy>
  <cp:revision>55</cp:revision>
  <cp:lastPrinted>2020-11-20T11:23:00Z</cp:lastPrinted>
  <dcterms:created xsi:type="dcterms:W3CDTF">2017-10-05T10:32:00Z</dcterms:created>
  <dcterms:modified xsi:type="dcterms:W3CDTF">2021-03-03T12:27:00Z</dcterms:modified>
</cp:coreProperties>
</file>