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4" w:rsidRPr="004B4301" w:rsidRDefault="003E1D8F" w:rsidP="00786ACA">
      <w:pPr>
        <w:jc w:val="center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расн" style="width:59.25pt;height:83.25pt;visibility:visible">
            <v:imagedata r:id="rId8" o:title="Герб Красн"/>
          </v:shape>
        </w:pict>
      </w:r>
    </w:p>
    <w:p w:rsidR="00D24B04" w:rsidRPr="004B4301" w:rsidRDefault="00D24B04" w:rsidP="00786ACA">
      <w:pPr>
        <w:jc w:val="center"/>
        <w:rPr>
          <w:rFonts w:ascii="PT Astra Serif" w:hAnsi="PT Astra Serif"/>
          <w:sz w:val="28"/>
          <w:szCs w:val="28"/>
        </w:rPr>
      </w:pPr>
    </w:p>
    <w:p w:rsidR="00D24B04" w:rsidRPr="004B4301" w:rsidRDefault="00D24B04" w:rsidP="00786AC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4301">
        <w:rPr>
          <w:rFonts w:ascii="PT Astra Serif" w:hAnsi="PT Astra Serif"/>
          <w:b/>
          <w:bCs/>
          <w:sz w:val="28"/>
          <w:szCs w:val="28"/>
        </w:rPr>
        <w:t xml:space="preserve"> АДМИНИСТРАЦИЯ</w:t>
      </w:r>
    </w:p>
    <w:p w:rsidR="00D24B04" w:rsidRPr="004B4301" w:rsidRDefault="00D24B04" w:rsidP="00786ACA">
      <w:pPr>
        <w:pStyle w:val="1"/>
        <w:rPr>
          <w:rFonts w:ascii="PT Astra Serif" w:hAnsi="PT Astra Serif"/>
          <w:szCs w:val="28"/>
        </w:rPr>
      </w:pPr>
      <w:bookmarkStart w:id="0" w:name="_Toc536777001"/>
      <w:bookmarkStart w:id="1" w:name="_Toc536777307"/>
      <w:r w:rsidRPr="004B4301">
        <w:rPr>
          <w:rFonts w:ascii="PT Astra Serif" w:hAnsi="PT Astra Serif"/>
          <w:szCs w:val="28"/>
        </w:rPr>
        <w:t>КРАСНОАРМЕЙСКОГО МУНИЦИПАЛЬНОГО РАЙОНА</w:t>
      </w:r>
      <w:bookmarkEnd w:id="0"/>
      <w:bookmarkEnd w:id="1"/>
      <w:r w:rsidRPr="004B4301">
        <w:rPr>
          <w:rFonts w:ascii="PT Astra Serif" w:hAnsi="PT Astra Serif"/>
          <w:szCs w:val="28"/>
        </w:rPr>
        <w:t xml:space="preserve"> </w:t>
      </w:r>
    </w:p>
    <w:p w:rsidR="00D24B04" w:rsidRPr="004B4301" w:rsidRDefault="00D24B04" w:rsidP="00786ACA">
      <w:pPr>
        <w:pStyle w:val="1"/>
        <w:rPr>
          <w:rFonts w:ascii="PT Astra Serif" w:hAnsi="PT Astra Serif"/>
          <w:szCs w:val="28"/>
        </w:rPr>
      </w:pPr>
      <w:bookmarkStart w:id="2" w:name="_Toc536777002"/>
      <w:bookmarkStart w:id="3" w:name="_Toc536777308"/>
      <w:r w:rsidRPr="004B4301">
        <w:rPr>
          <w:rFonts w:ascii="PT Astra Serif" w:hAnsi="PT Astra Serif"/>
          <w:szCs w:val="28"/>
        </w:rPr>
        <w:t>САРАТОВСКОЙ ОБЛАСТИ</w:t>
      </w:r>
      <w:bookmarkEnd w:id="2"/>
      <w:bookmarkEnd w:id="3"/>
    </w:p>
    <w:p w:rsidR="00D24B04" w:rsidRPr="004B4301" w:rsidRDefault="00D24B04" w:rsidP="00786AC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24B04" w:rsidRPr="004B4301" w:rsidRDefault="00D24B04" w:rsidP="00786ACA">
      <w:pPr>
        <w:pStyle w:val="2"/>
        <w:rPr>
          <w:rFonts w:ascii="PT Astra Serif" w:hAnsi="PT Astra Serif"/>
          <w:sz w:val="28"/>
          <w:szCs w:val="28"/>
        </w:rPr>
      </w:pPr>
      <w:bookmarkStart w:id="4" w:name="_Toc536777003"/>
      <w:bookmarkStart w:id="5" w:name="_Toc536777309"/>
      <w:r w:rsidRPr="004B4301">
        <w:rPr>
          <w:rFonts w:ascii="PT Astra Serif" w:hAnsi="PT Astra Serif"/>
          <w:sz w:val="28"/>
          <w:szCs w:val="28"/>
        </w:rPr>
        <w:t>ПОСТАНОВЛЕНИЕ</w:t>
      </w:r>
      <w:bookmarkEnd w:id="4"/>
      <w:bookmarkEnd w:id="5"/>
    </w:p>
    <w:tbl>
      <w:tblPr>
        <w:tblW w:w="5601" w:type="dxa"/>
        <w:tblInd w:w="468" w:type="dxa"/>
        <w:tblLook w:val="0000"/>
      </w:tblPr>
      <w:tblGrid>
        <w:gridCol w:w="540"/>
        <w:gridCol w:w="2361"/>
        <w:gridCol w:w="540"/>
        <w:gridCol w:w="2160"/>
      </w:tblGrid>
      <w:tr w:rsidR="00D24B04" w:rsidRPr="004B4301" w:rsidTr="00C3321D">
        <w:trPr>
          <w:cantSplit/>
          <w:trHeight w:val="483"/>
        </w:trPr>
        <w:tc>
          <w:tcPr>
            <w:tcW w:w="540" w:type="dxa"/>
            <w:vMerge w:val="restart"/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  <w:r w:rsidRPr="004B4301">
              <w:rPr>
                <w:rFonts w:ascii="PT Astra Serif" w:hAnsi="PT Astra Serif"/>
              </w:rPr>
              <w:t>от</w:t>
            </w:r>
          </w:p>
        </w:tc>
        <w:tc>
          <w:tcPr>
            <w:tcW w:w="2361" w:type="dxa"/>
            <w:vMerge w:val="restart"/>
            <w:tcBorders>
              <w:bottom w:val="dotted" w:sz="4" w:space="0" w:color="auto"/>
            </w:tcBorders>
            <w:vAlign w:val="bottom"/>
          </w:tcPr>
          <w:p w:rsidR="00D24B04" w:rsidRPr="00C3321D" w:rsidRDefault="00C3321D" w:rsidP="00786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21D">
              <w:rPr>
                <w:rFonts w:ascii="PT Astra Serif" w:hAnsi="PT Astra Serif"/>
                <w:sz w:val="28"/>
                <w:szCs w:val="28"/>
              </w:rPr>
              <w:t>01 декабря 2023г.</w:t>
            </w:r>
          </w:p>
        </w:tc>
        <w:tc>
          <w:tcPr>
            <w:tcW w:w="540" w:type="dxa"/>
            <w:vMerge w:val="restart"/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  <w:r w:rsidRPr="004B4301">
              <w:rPr>
                <w:rFonts w:ascii="PT Astra Serif" w:hAnsi="PT Astra Serif"/>
              </w:rPr>
              <w:t>№</w:t>
            </w:r>
          </w:p>
        </w:tc>
        <w:tc>
          <w:tcPr>
            <w:tcW w:w="2160" w:type="dxa"/>
            <w:vMerge w:val="restart"/>
            <w:tcBorders>
              <w:bottom w:val="dotted" w:sz="4" w:space="0" w:color="auto"/>
            </w:tcBorders>
            <w:vAlign w:val="bottom"/>
          </w:tcPr>
          <w:p w:rsidR="00D24B04" w:rsidRPr="00C3321D" w:rsidRDefault="00C3321D" w:rsidP="00786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21D">
              <w:rPr>
                <w:rFonts w:ascii="PT Astra Serif" w:hAnsi="PT Astra Serif"/>
                <w:sz w:val="28"/>
                <w:szCs w:val="28"/>
              </w:rPr>
              <w:t>963</w:t>
            </w:r>
          </w:p>
        </w:tc>
      </w:tr>
      <w:tr w:rsidR="00D24B04" w:rsidRPr="004B4301" w:rsidTr="00C3321D">
        <w:trPr>
          <w:cantSplit/>
          <w:trHeight w:val="483"/>
        </w:trPr>
        <w:tc>
          <w:tcPr>
            <w:tcW w:w="540" w:type="dxa"/>
            <w:vMerge/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1" w:type="dxa"/>
            <w:vMerge/>
            <w:tcBorders>
              <w:bottom w:val="dotted" w:sz="4" w:space="0" w:color="auto"/>
            </w:tcBorders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0" w:type="dxa"/>
            <w:vMerge/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bottom w:val="dotted" w:sz="4" w:space="0" w:color="auto"/>
            </w:tcBorders>
            <w:vAlign w:val="bottom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</w:tr>
      <w:tr w:rsidR="00D24B04" w:rsidRPr="004B4301" w:rsidTr="00C3321D">
        <w:trPr>
          <w:cantSplit/>
          <w:trHeight w:val="135"/>
        </w:trPr>
        <w:tc>
          <w:tcPr>
            <w:tcW w:w="540" w:type="dxa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61" w:type="dxa"/>
            <w:tcBorders>
              <w:top w:val="dotted" w:sz="4" w:space="0" w:color="auto"/>
            </w:tcBorders>
          </w:tcPr>
          <w:p w:rsidR="00D24B04" w:rsidRPr="004B4301" w:rsidRDefault="00D24B04" w:rsidP="00786ACA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40" w:type="dxa"/>
          </w:tcPr>
          <w:p w:rsidR="00D24B04" w:rsidRPr="004B4301" w:rsidRDefault="00D24B04" w:rsidP="00786A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bottom"/>
          </w:tcPr>
          <w:p w:rsidR="00D24B04" w:rsidRPr="004B4301" w:rsidRDefault="00D24B04" w:rsidP="00786ACA">
            <w:pPr>
              <w:jc w:val="right"/>
              <w:rPr>
                <w:rFonts w:ascii="PT Astra Serif" w:hAnsi="PT Astra Serif"/>
              </w:rPr>
            </w:pPr>
            <w:r w:rsidRPr="004B4301">
              <w:rPr>
                <w:rFonts w:ascii="PT Astra Serif" w:hAnsi="PT Astra Serif"/>
              </w:rPr>
              <w:t>г. Красноармейск</w:t>
            </w:r>
          </w:p>
        </w:tc>
      </w:tr>
    </w:tbl>
    <w:p w:rsidR="00591C6F" w:rsidRPr="004B4301" w:rsidRDefault="00D24B04" w:rsidP="00786ACA">
      <w:pPr>
        <w:pStyle w:val="2"/>
        <w:jc w:val="left"/>
        <w:rPr>
          <w:rFonts w:ascii="PT Astra Serif" w:hAnsi="PT Astra Serif"/>
          <w:b w:val="0"/>
          <w:bCs w:val="0"/>
          <w:sz w:val="28"/>
          <w:szCs w:val="28"/>
        </w:rPr>
      </w:pPr>
      <w:r w:rsidRPr="004B4301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</w:p>
    <w:p w:rsidR="00591DB0" w:rsidRPr="004B4301" w:rsidRDefault="00D24B04" w:rsidP="00786ACA">
      <w:pPr>
        <w:ind w:right="467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hAnsi="PT Astra Serif"/>
          <w:sz w:val="28"/>
          <w:szCs w:val="28"/>
        </w:rPr>
        <w:t xml:space="preserve">Об утверждении </w:t>
      </w:r>
      <w:r w:rsidR="00591DB0" w:rsidRPr="004B4301">
        <w:rPr>
          <w:rFonts w:ascii="PT Astra Serif" w:eastAsia="Calibri" w:hAnsi="PT Astra Serif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Красноармейского муниципального Саратовской области</w:t>
      </w:r>
      <w:r w:rsidR="00C45605"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 на 202</w:t>
      </w:r>
      <w:r w:rsidR="003E1D8F" w:rsidRPr="004B4301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C45605"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</w:p>
    <w:p w:rsidR="003368D6" w:rsidRPr="004B4301" w:rsidRDefault="003368D6" w:rsidP="00AF7D3A">
      <w:pPr>
        <w:tabs>
          <w:tab w:val="left" w:pos="108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1A36" w:rsidRPr="004B4301" w:rsidRDefault="00911A36" w:rsidP="005C3BC2">
      <w:pPr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 w:rsidRPr="004B4301">
        <w:rPr>
          <w:rFonts w:ascii="PT Astra Serif" w:hAnsi="PT Astra Serif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Положением о муниципальном </w:t>
      </w:r>
      <w:r w:rsidR="005C3BC2" w:rsidRPr="004B4301">
        <w:rPr>
          <w:rFonts w:ascii="PT Astra Serif" w:hAnsi="PT Astra Serif"/>
          <w:sz w:val="28"/>
          <w:szCs w:val="28"/>
        </w:rPr>
        <w:t>жилищном</w:t>
      </w:r>
      <w:r w:rsidRPr="004B4301">
        <w:rPr>
          <w:rFonts w:ascii="PT Astra Serif" w:hAnsi="PT Astra Serif"/>
          <w:sz w:val="28"/>
          <w:szCs w:val="28"/>
        </w:rPr>
        <w:t xml:space="preserve"> контроле в границах Красноармейского муниципального района Саратовской области</w:t>
      </w:r>
      <w:proofErr w:type="gramEnd"/>
      <w:r w:rsidRPr="004B4301">
        <w:rPr>
          <w:rFonts w:ascii="PT Astra Serif" w:hAnsi="PT Astra Serif"/>
          <w:sz w:val="28"/>
          <w:szCs w:val="28"/>
        </w:rPr>
        <w:t>, утвержденным решением Красноармейского районного Собрания от 0</w:t>
      </w:r>
      <w:r w:rsidR="00A3308D" w:rsidRPr="004B4301">
        <w:rPr>
          <w:rFonts w:ascii="PT Astra Serif" w:hAnsi="PT Astra Serif"/>
          <w:sz w:val="28"/>
          <w:szCs w:val="28"/>
        </w:rPr>
        <w:t>6.09.21г. № 58</w:t>
      </w:r>
      <w:r w:rsidRPr="004B4301">
        <w:rPr>
          <w:rFonts w:ascii="PT Astra Serif" w:hAnsi="PT Astra Serif"/>
          <w:sz w:val="28"/>
          <w:szCs w:val="28"/>
        </w:rPr>
        <w:t>, руководствуясь Уставом Красноармейского муниципального района Саратовской области, администрация Красноармейского муниципального района ПОСТАНОВЛЯЕТ:</w:t>
      </w:r>
    </w:p>
    <w:p w:rsidR="00911A36" w:rsidRPr="004B4301" w:rsidRDefault="00911A36" w:rsidP="005C3BC2">
      <w:pPr>
        <w:pStyle w:val="2"/>
        <w:numPr>
          <w:ilvl w:val="0"/>
          <w:numId w:val="1"/>
        </w:numPr>
        <w:ind w:left="0" w:right="112" w:firstLine="567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4B4301">
        <w:rPr>
          <w:rFonts w:ascii="PT Astra Serif" w:hAnsi="PT Astra Serif"/>
          <w:b w:val="0"/>
          <w:sz w:val="28"/>
          <w:szCs w:val="28"/>
        </w:rPr>
        <w:t xml:space="preserve">Утвердить прилагаемую Программу  профилактики рисков причинения вреда (ущерба) охраняемым законом ценностям при осуществлении муниципального </w:t>
      </w:r>
      <w:r w:rsidR="00A3308D" w:rsidRPr="004B4301">
        <w:rPr>
          <w:rFonts w:ascii="PT Astra Serif" w:hAnsi="PT Astra Serif"/>
          <w:b w:val="0"/>
          <w:sz w:val="28"/>
          <w:szCs w:val="28"/>
        </w:rPr>
        <w:t>жилищном</w:t>
      </w:r>
      <w:r w:rsidRPr="004B4301">
        <w:rPr>
          <w:rFonts w:ascii="PT Astra Serif" w:hAnsi="PT Astra Serif"/>
          <w:b w:val="0"/>
          <w:sz w:val="28"/>
          <w:szCs w:val="28"/>
        </w:rPr>
        <w:t xml:space="preserve"> контроля в границах Красноармейского муниципального района Саратовской области на 202</w:t>
      </w:r>
      <w:r w:rsidR="003E1D8F" w:rsidRPr="004B4301">
        <w:rPr>
          <w:rFonts w:ascii="PT Astra Serif" w:hAnsi="PT Astra Serif"/>
          <w:b w:val="0"/>
          <w:sz w:val="28"/>
          <w:szCs w:val="28"/>
        </w:rPr>
        <w:t>4</w:t>
      </w:r>
      <w:r w:rsidRPr="004B4301">
        <w:rPr>
          <w:rFonts w:ascii="PT Astra Serif" w:hAnsi="PT Astra Serif"/>
          <w:b w:val="0"/>
          <w:sz w:val="28"/>
          <w:szCs w:val="28"/>
        </w:rPr>
        <w:t xml:space="preserve"> год.</w:t>
      </w:r>
      <w:proofErr w:type="gramEnd"/>
    </w:p>
    <w:p w:rsidR="00911A36" w:rsidRPr="004B4301" w:rsidRDefault="00911A36" w:rsidP="005C3BC2">
      <w:pPr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 xml:space="preserve">         2. Организационно- контрольному отделу опубликовать настоящее постановление путем размещения на официальном сайте администрации Красноармейского муниципального района в информационно телекоммуникационной сети Интернет в разделе «Муниципальный контроль».</w:t>
      </w:r>
    </w:p>
    <w:p w:rsidR="00911A36" w:rsidRPr="004B4301" w:rsidRDefault="00911A36" w:rsidP="005C3BC2">
      <w:pPr>
        <w:pStyle w:val="af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B4301">
        <w:rPr>
          <w:rFonts w:ascii="PT Astra Serif" w:eastAsia="Arial Unicode MS" w:hAnsi="PT Astra Serif" w:cs="Times New Roman"/>
          <w:color w:val="000000"/>
          <w:sz w:val="28"/>
          <w:szCs w:val="28"/>
        </w:rPr>
        <w:lastRenderedPageBreak/>
        <w:t xml:space="preserve">        3</w:t>
      </w:r>
      <w:r w:rsidRPr="004B4301">
        <w:rPr>
          <w:rFonts w:ascii="PT Astra Serif" w:hAnsi="PT Astra Serif" w:cs="Times New Roman"/>
          <w:color w:val="000000"/>
          <w:sz w:val="28"/>
          <w:szCs w:val="28"/>
        </w:rPr>
        <w:t xml:space="preserve">. Контроль, за исполнением настоящего постановления  </w:t>
      </w:r>
      <w:r w:rsidR="00D34CD2" w:rsidRPr="004B4301">
        <w:rPr>
          <w:rFonts w:ascii="PT Astra Serif" w:hAnsi="PT Astra Serif" w:cs="Times New Roman"/>
          <w:color w:val="000000"/>
          <w:sz w:val="28"/>
          <w:szCs w:val="28"/>
        </w:rPr>
        <w:t xml:space="preserve">оставляю </w:t>
      </w:r>
      <w:proofErr w:type="gramStart"/>
      <w:r w:rsidR="00D34CD2" w:rsidRPr="004B4301">
        <w:rPr>
          <w:rFonts w:ascii="PT Astra Serif" w:hAnsi="PT Astra Serif" w:cs="Times New Roman"/>
          <w:color w:val="000000"/>
          <w:sz w:val="28"/>
          <w:szCs w:val="28"/>
        </w:rPr>
        <w:t>за</w:t>
      </w:r>
      <w:proofErr w:type="gramEnd"/>
      <w:r w:rsidR="00D34CD2" w:rsidRPr="004B4301">
        <w:rPr>
          <w:rFonts w:ascii="PT Astra Serif" w:hAnsi="PT Astra Serif" w:cs="Times New Roman"/>
          <w:color w:val="000000"/>
          <w:sz w:val="28"/>
          <w:szCs w:val="28"/>
        </w:rPr>
        <w:t xml:space="preserve"> собой.</w:t>
      </w:r>
    </w:p>
    <w:p w:rsidR="00911A36" w:rsidRPr="004B4301" w:rsidRDefault="00911A36" w:rsidP="005C3BC2">
      <w:pPr>
        <w:pStyle w:val="af3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B4301">
        <w:rPr>
          <w:rFonts w:ascii="PT Astra Serif" w:hAnsi="PT Astra Serif" w:cs="Times New Roman"/>
          <w:color w:val="000000"/>
          <w:sz w:val="28"/>
          <w:szCs w:val="28"/>
        </w:rPr>
        <w:t xml:space="preserve">       4. Настоящее постановление вступает в силу со дня его подписания.</w:t>
      </w:r>
    </w:p>
    <w:p w:rsidR="0013381E" w:rsidRPr="004B4301" w:rsidRDefault="0013381E" w:rsidP="005C3BC2">
      <w:pPr>
        <w:pStyle w:val="af3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13381E" w:rsidRDefault="0013381E" w:rsidP="005C3BC2">
      <w:pPr>
        <w:pStyle w:val="af3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3321D" w:rsidRPr="004B4301" w:rsidRDefault="00C3321D" w:rsidP="005C3BC2">
      <w:pPr>
        <w:pStyle w:val="af3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911A36" w:rsidRPr="004B4301" w:rsidRDefault="00911A36" w:rsidP="005C3BC2">
      <w:pPr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 xml:space="preserve">          </w:t>
      </w:r>
    </w:p>
    <w:p w:rsidR="009F0631" w:rsidRPr="004B4301" w:rsidRDefault="009F0631" w:rsidP="005C3BC2">
      <w:pPr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Г</w:t>
      </w:r>
      <w:r w:rsidR="00911A36" w:rsidRPr="004B4301">
        <w:rPr>
          <w:rFonts w:ascii="PT Astra Serif" w:hAnsi="PT Astra Serif"/>
          <w:sz w:val="28"/>
          <w:szCs w:val="28"/>
        </w:rPr>
        <w:t>лав</w:t>
      </w:r>
      <w:r w:rsidRPr="004B4301">
        <w:rPr>
          <w:rFonts w:ascii="PT Astra Serif" w:hAnsi="PT Astra Serif"/>
          <w:sz w:val="28"/>
          <w:szCs w:val="28"/>
        </w:rPr>
        <w:t>а</w:t>
      </w:r>
      <w:r w:rsidR="00911A36" w:rsidRPr="004B43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11A36" w:rsidRPr="004B4301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911A36" w:rsidRPr="004B4301" w:rsidRDefault="00911A36" w:rsidP="005C3BC2">
      <w:pPr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муниципального района</w:t>
      </w:r>
      <w:r w:rsidRPr="004B4301">
        <w:rPr>
          <w:rFonts w:ascii="PT Astra Serif" w:hAnsi="PT Astra Serif"/>
          <w:sz w:val="28"/>
          <w:szCs w:val="28"/>
        </w:rPr>
        <w:tab/>
        <w:t xml:space="preserve">                          </w:t>
      </w:r>
      <w:r w:rsidR="009F0631" w:rsidRPr="004B4301">
        <w:rPr>
          <w:rFonts w:ascii="PT Astra Serif" w:hAnsi="PT Astra Serif"/>
          <w:sz w:val="28"/>
          <w:szCs w:val="28"/>
        </w:rPr>
        <w:t xml:space="preserve">             </w:t>
      </w:r>
      <w:r w:rsidRPr="004B4301">
        <w:rPr>
          <w:rFonts w:ascii="PT Astra Serif" w:hAnsi="PT Astra Serif"/>
          <w:sz w:val="28"/>
          <w:szCs w:val="28"/>
        </w:rPr>
        <w:t xml:space="preserve">                              </w:t>
      </w:r>
      <w:r w:rsidR="009F0631" w:rsidRPr="004B4301">
        <w:rPr>
          <w:rFonts w:ascii="PT Astra Serif" w:hAnsi="PT Astra Serif"/>
          <w:sz w:val="28"/>
          <w:szCs w:val="28"/>
        </w:rPr>
        <w:t>А. И. Зотов</w:t>
      </w: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5C3BC2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11A36" w:rsidRPr="004B4301" w:rsidRDefault="00911A36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381E" w:rsidRPr="004B4301" w:rsidRDefault="0013381E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D34CD2" w:rsidRPr="004B4301" w:rsidRDefault="00D34CD2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3381E" w:rsidRPr="004B4301" w:rsidRDefault="0013381E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71BEF" w:rsidRPr="004B4301" w:rsidRDefault="00471BEF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3D4E55" w:rsidRPr="004B4301">
        <w:rPr>
          <w:rFonts w:ascii="PT Astra Serif" w:hAnsi="PT Astra Serif" w:cs="Times New Roman"/>
          <w:sz w:val="28"/>
          <w:szCs w:val="28"/>
        </w:rPr>
        <w:t xml:space="preserve"> №1</w:t>
      </w:r>
    </w:p>
    <w:p w:rsidR="00471BEF" w:rsidRPr="004B4301" w:rsidRDefault="00471BEF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УТВЕРЖДЕН</w:t>
      </w:r>
      <w:r w:rsidR="00995722" w:rsidRPr="004B4301">
        <w:rPr>
          <w:rFonts w:ascii="PT Astra Serif" w:hAnsi="PT Astra Serif" w:cs="Times New Roman"/>
          <w:sz w:val="28"/>
          <w:szCs w:val="28"/>
        </w:rPr>
        <w:t>А</w:t>
      </w:r>
    </w:p>
    <w:p w:rsidR="00471BEF" w:rsidRPr="004B4301" w:rsidRDefault="00471BEF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Постановлением администрации Красноармейского муниципального района</w:t>
      </w:r>
    </w:p>
    <w:p w:rsidR="00471BEF" w:rsidRPr="004B4301" w:rsidRDefault="00471BEF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471BEF" w:rsidRPr="004B4301" w:rsidRDefault="00471BEF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 xml:space="preserve">от </w:t>
      </w:r>
      <w:r w:rsidR="00C3321D">
        <w:rPr>
          <w:rFonts w:ascii="PT Astra Serif" w:hAnsi="PT Astra Serif" w:cs="Times New Roman"/>
          <w:sz w:val="28"/>
          <w:szCs w:val="28"/>
        </w:rPr>
        <w:t>01.12.2023г.№963</w:t>
      </w:r>
    </w:p>
    <w:p w:rsidR="00777414" w:rsidRPr="004B4301" w:rsidRDefault="00777414" w:rsidP="00AF7D3A">
      <w:pPr>
        <w:spacing w:line="360" w:lineRule="auto"/>
        <w:ind w:left="567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77414" w:rsidRPr="004B4301" w:rsidRDefault="00777414" w:rsidP="00AF7D3A">
      <w:pPr>
        <w:spacing w:line="360" w:lineRule="auto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E1930" w:rsidRPr="004B4301" w:rsidRDefault="006E1930" w:rsidP="00AF7D3A">
      <w:pPr>
        <w:spacing w:line="36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Программа </w:t>
      </w:r>
    </w:p>
    <w:p w:rsidR="006E1930" w:rsidRPr="004B4301" w:rsidRDefault="006E1930" w:rsidP="00AF7D3A">
      <w:pPr>
        <w:spacing w:line="36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Красноармейского муниципального Саратовской области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E1930" w:rsidRPr="004B4301" w:rsidRDefault="006E1930" w:rsidP="00AF7D3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995722" w:rsidRPr="004B4301">
        <w:rPr>
          <w:rFonts w:ascii="PT Astra Serif" w:eastAsia="Calibri" w:hAnsi="PT Astra Serif"/>
          <w:sz w:val="28"/>
          <w:szCs w:val="28"/>
          <w:lang w:eastAsia="en-US"/>
        </w:rPr>
        <w:t>жилищного</w:t>
      </w:r>
      <w:r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995722" w:rsidRPr="004B4301">
        <w:rPr>
          <w:rFonts w:ascii="PT Astra Serif" w:eastAsia="Calibri" w:hAnsi="PT Astra Serif"/>
          <w:sz w:val="28"/>
          <w:szCs w:val="28"/>
          <w:lang w:eastAsia="en-US"/>
        </w:rPr>
        <w:t>жилищного муниципального контроля</w:t>
      </w:r>
      <w:r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муниципальный контроль).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E1930" w:rsidRPr="004B4301" w:rsidRDefault="006E1930" w:rsidP="00AF7D3A">
      <w:pPr>
        <w:spacing w:line="360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b/>
          <w:sz w:val="28"/>
          <w:szCs w:val="28"/>
          <w:lang w:val="en-US" w:eastAsia="en-US"/>
        </w:rPr>
        <w:t>I</w:t>
      </w: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551F69" w:rsidRPr="004B4301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Красноармейского муниципального района Саратовской области</w:t>
      </w: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6E1930" w:rsidRPr="004B4301" w:rsidRDefault="006E1930" w:rsidP="00AF7D3A">
      <w:pPr>
        <w:spacing w:line="360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401FB" w:rsidRPr="004B4301" w:rsidRDefault="006401FB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1. Предметом муниципального жилищного контроля на территории Красноармейского муниципального района </w:t>
      </w:r>
      <w:r w:rsidR="00AD5D9A"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Саратовской области </w:t>
      </w:r>
      <w:r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является </w:t>
      </w:r>
      <w:r w:rsidRPr="004B4301">
        <w:rPr>
          <w:rFonts w:ascii="PT Astra Serif" w:eastAsia="Calibri" w:hAnsi="PT Astra Serif"/>
          <w:sz w:val="28"/>
          <w:szCs w:val="28"/>
          <w:lang w:eastAsia="en-US"/>
        </w:rPr>
        <w:lastRenderedPageBreak/>
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6401FB" w:rsidRPr="004B4301" w:rsidRDefault="006401FB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2. Объектами муниципального жилищного контроля (далее - объекты контроля) являются:</w:t>
      </w:r>
    </w:p>
    <w:p w:rsidR="006401FB" w:rsidRPr="004B4301" w:rsidRDefault="006401FB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1) деятельность по управлению многоквартирными домами;</w:t>
      </w:r>
    </w:p>
    <w:p w:rsidR="006401FB" w:rsidRPr="004B4301" w:rsidRDefault="006401FB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2) деятельность по формированию фондов капитального ремонта;</w:t>
      </w:r>
    </w:p>
    <w:p w:rsidR="006401FB" w:rsidRPr="004B4301" w:rsidRDefault="00AA2F68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3)</w:t>
      </w:r>
      <w:r w:rsidR="006401FB" w:rsidRPr="004B4301">
        <w:rPr>
          <w:rFonts w:ascii="PT Astra Serif" w:eastAsia="Calibri" w:hAnsi="PT Astra Serif"/>
          <w:sz w:val="28"/>
          <w:szCs w:val="28"/>
          <w:lang w:eastAsia="en-US"/>
        </w:rPr>
        <w:t>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6401FB" w:rsidRPr="004B4301" w:rsidRDefault="006401FB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4) деятельность по размещению информации в системе;</w:t>
      </w:r>
    </w:p>
    <w:p w:rsidR="006401FB" w:rsidRPr="004B4301" w:rsidRDefault="00AA2F68" w:rsidP="00AF7D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5)</w:t>
      </w:r>
      <w:r w:rsidR="006401FB" w:rsidRPr="004B4301">
        <w:rPr>
          <w:rFonts w:ascii="PT Astra Serif" w:eastAsia="Calibri" w:hAnsi="PT Astra Serif"/>
          <w:sz w:val="28"/>
          <w:szCs w:val="28"/>
          <w:lang w:eastAsia="en-US"/>
        </w:rPr>
        <w:t>деятельность по предоставлению жилых помещений в наемных домах социального использования.</w:t>
      </w:r>
    </w:p>
    <w:p w:rsidR="006401FB" w:rsidRPr="004B4301" w:rsidRDefault="006401FB" w:rsidP="00AF7D3A">
      <w:pPr>
        <w:pStyle w:val="af2"/>
        <w:spacing w:after="0" w:line="360" w:lineRule="auto"/>
        <w:ind w:left="0" w:firstLine="709"/>
        <w:jc w:val="both"/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</w:pPr>
      <w:r w:rsidRPr="004B4301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05296F" w:rsidRPr="004B4301">
        <w:rPr>
          <w:rFonts w:ascii="PT Astra Serif" w:eastAsia="Calibri" w:hAnsi="PT Astra Serif" w:cs="Times New Roman"/>
          <w:sz w:val="28"/>
          <w:szCs w:val="28"/>
          <w:lang w:eastAsia="en-US"/>
        </w:rPr>
        <w:t>Главной задачей администрации</w:t>
      </w:r>
      <w:r w:rsidR="0005296F" w:rsidRPr="004B43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5296F" w:rsidRPr="004B4301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Красноармейского муниципального района Са</w:t>
      </w:r>
      <w:r w:rsidR="0005296F"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ратовской области</w:t>
      </w:r>
      <w:r w:rsidR="0005296F" w:rsidRPr="004B430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В рамках развития и осуществления профилактической деятельности на территории </w:t>
      </w:r>
      <w:r w:rsidR="00CE6F37" w:rsidRPr="004B4301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Красноармейского</w:t>
      </w:r>
      <w:r w:rsidRPr="004B4301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муниципального района </w:t>
      </w:r>
      <w:r w:rsidR="00AD5D9A" w:rsidRPr="004B4301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Са</w:t>
      </w:r>
      <w:r w:rsidR="00DE36AA"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ратовской области</w:t>
      </w:r>
      <w:r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</w:t>
      </w:r>
      <w:r w:rsidR="00D207A5"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в </w:t>
      </w:r>
      <w:r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202</w:t>
      </w:r>
      <w:r w:rsidR="00D207A5"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>3</w:t>
      </w:r>
      <w:r w:rsidRPr="004B4301">
        <w:rPr>
          <w:rFonts w:ascii="PT Astra Serif" w:eastAsia="Calibri" w:hAnsi="PT Astra Serif" w:cs="Times New Roman"/>
          <w:color w:val="auto"/>
          <w:sz w:val="28"/>
          <w:szCs w:val="28"/>
          <w:lang w:eastAsia="en-US" w:bidi="ar-SA"/>
        </w:rPr>
        <w:t xml:space="preserve"> году:</w:t>
      </w:r>
    </w:p>
    <w:p w:rsidR="006401FB" w:rsidRPr="004B4301" w:rsidRDefault="006401FB" w:rsidP="00AF7D3A">
      <w:pPr>
        <w:suppressAutoHyphens/>
        <w:spacing w:line="36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B4301">
        <w:rPr>
          <w:rFonts w:ascii="PT Astra Serif" w:eastAsia="Calibri" w:hAnsi="PT Astra Serif"/>
          <w:sz w:val="28"/>
          <w:szCs w:val="28"/>
          <w:lang w:eastAsia="en-US"/>
        </w:rPr>
        <w:t>- 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</w:p>
    <w:p w:rsidR="006401FB" w:rsidRPr="004B4301" w:rsidRDefault="006401FB" w:rsidP="00AF7D3A">
      <w:pPr>
        <w:widowControl w:val="0"/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zh-CN"/>
        </w:rPr>
      </w:pPr>
      <w:r w:rsidRPr="004B4301">
        <w:rPr>
          <w:rFonts w:ascii="PT Astra Serif" w:hAnsi="PT Astra Serif"/>
          <w:sz w:val="28"/>
          <w:szCs w:val="28"/>
          <w:lang w:eastAsia="zh-CN"/>
        </w:rPr>
        <w:t>-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6401FB" w:rsidRPr="004B4301" w:rsidRDefault="006401FB" w:rsidP="00AF7D3A">
      <w:pPr>
        <w:widowControl w:val="0"/>
        <w:suppressAutoHyphens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zh-CN"/>
        </w:rPr>
      </w:pPr>
      <w:r w:rsidRPr="004B4301">
        <w:rPr>
          <w:rFonts w:ascii="PT Astra Serif" w:hAnsi="PT Astra Serif"/>
          <w:sz w:val="28"/>
          <w:szCs w:val="28"/>
          <w:lang w:eastAsia="zh-CN"/>
        </w:rPr>
        <w:lastRenderedPageBreak/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4B4301" w:rsidRPr="004B4301" w:rsidRDefault="006401FB" w:rsidP="00582A81">
      <w:pPr>
        <w:spacing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proofErr w:type="gramStart"/>
      <w:r w:rsidRPr="004B4301">
        <w:rPr>
          <w:rFonts w:ascii="PT Astra Serif" w:hAnsi="PT Astra Serif"/>
          <w:sz w:val="28"/>
          <w:szCs w:val="28"/>
          <w:lang w:eastAsia="zh-CN"/>
        </w:rPr>
        <w:t xml:space="preserve">Полномочия, предоставленные администрации </w:t>
      </w:r>
      <w:r w:rsidR="006D3077" w:rsidRPr="004B4301">
        <w:rPr>
          <w:rFonts w:ascii="PT Astra Serif" w:hAnsi="PT Astra Serif"/>
          <w:sz w:val="28"/>
          <w:szCs w:val="28"/>
          <w:lang w:eastAsia="zh-CN"/>
        </w:rPr>
        <w:t>Красноармейского</w:t>
      </w:r>
      <w:r w:rsidRPr="004B4301">
        <w:rPr>
          <w:rFonts w:ascii="PT Astra Serif" w:hAnsi="PT Astra Serif"/>
          <w:sz w:val="28"/>
          <w:szCs w:val="28"/>
          <w:lang w:eastAsia="zh-CN"/>
        </w:rPr>
        <w:t xml:space="preserve"> муниципального района п. 6 ч. 1, ч. 2 ст. 14, ст. 15 Федерального закона от 06.10.2003 № 131-ФЗ </w:t>
      </w:r>
      <w:r w:rsidR="004C40D9" w:rsidRPr="004B4301">
        <w:rPr>
          <w:rFonts w:ascii="PT Astra Serif" w:hAnsi="PT Astra Serif"/>
          <w:sz w:val="28"/>
          <w:szCs w:val="28"/>
          <w:lang w:eastAsia="zh-CN"/>
        </w:rPr>
        <w:t>«</w:t>
      </w:r>
      <w:r w:rsidRPr="004B4301">
        <w:rPr>
          <w:rFonts w:ascii="PT Astra Serif" w:hAnsi="PT Astra Serif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4C40D9" w:rsidRPr="004B4301">
        <w:rPr>
          <w:rFonts w:ascii="PT Astra Serif" w:hAnsi="PT Astra Serif"/>
          <w:sz w:val="28"/>
          <w:szCs w:val="28"/>
          <w:lang w:eastAsia="zh-CN"/>
        </w:rPr>
        <w:t>»</w:t>
      </w:r>
      <w:r w:rsidRPr="004B4301">
        <w:rPr>
          <w:rFonts w:ascii="PT Astra Serif" w:hAnsi="PT Astra Serif"/>
          <w:sz w:val="28"/>
          <w:szCs w:val="28"/>
          <w:lang w:eastAsia="zh-CN"/>
        </w:rPr>
        <w:t xml:space="preserve"> и ст. 20 Жилищного кодекса Российской Федерации по осуществлению муниципального жилищного контроля в части проведения плановых проверок за период 2019-202</w:t>
      </w:r>
      <w:r w:rsidR="00D207A5" w:rsidRPr="004B4301">
        <w:rPr>
          <w:rFonts w:ascii="PT Astra Serif" w:hAnsi="PT Astra Serif"/>
          <w:sz w:val="28"/>
          <w:szCs w:val="28"/>
          <w:lang w:eastAsia="zh-CN"/>
        </w:rPr>
        <w:t>3</w:t>
      </w:r>
      <w:r w:rsidRPr="004B4301">
        <w:rPr>
          <w:rFonts w:ascii="PT Astra Serif" w:hAnsi="PT Astra Serif"/>
          <w:sz w:val="28"/>
          <w:szCs w:val="28"/>
          <w:lang w:eastAsia="zh-CN"/>
        </w:rPr>
        <w:t xml:space="preserve"> не осуществлялись в связи с тем, что на территории</w:t>
      </w:r>
      <w:r w:rsidR="006357D6">
        <w:rPr>
          <w:rFonts w:ascii="PT Astra Serif" w:hAnsi="PT Astra Serif"/>
          <w:sz w:val="28"/>
          <w:szCs w:val="28"/>
          <w:lang w:eastAsia="zh-CN"/>
        </w:rPr>
        <w:t xml:space="preserve"> района</w:t>
      </w:r>
      <w:proofErr w:type="gramEnd"/>
      <w:r w:rsidR="006357D6">
        <w:rPr>
          <w:rFonts w:ascii="PT Astra Serif" w:hAnsi="PT Astra Serif"/>
          <w:sz w:val="28"/>
          <w:szCs w:val="28"/>
          <w:lang w:eastAsia="zh-CN"/>
        </w:rPr>
        <w:t xml:space="preserve"> </w:t>
      </w:r>
      <w:r w:rsidR="004B4301" w:rsidRPr="004B43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</w:t>
      </w:r>
      <w:r w:rsidR="006357D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ри формировании </w:t>
      </w:r>
      <w:r w:rsidR="004B4301" w:rsidRPr="004B43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плана проверок применяется система управления рисками. </w:t>
      </w:r>
    </w:p>
    <w:p w:rsidR="004B4301" w:rsidRPr="004B4301" w:rsidRDefault="004B4301" w:rsidP="00582A81">
      <w:pPr>
        <w:spacing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B43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Плановые проверки на территории района не осуществляются по нескольким причинам:</w:t>
      </w:r>
    </w:p>
    <w:p w:rsidR="004B4301" w:rsidRPr="00582A81" w:rsidRDefault="004B4301" w:rsidP="00582A81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B43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1. ЖК РФ предусмотрено, что УК включаются в план только после 3 лет </w:t>
      </w:r>
      <w:r w:rsidRPr="00582A81">
        <w:rPr>
          <w:rFonts w:ascii="PT Astra Serif" w:hAnsi="PT Astra Serif" w:cs="Arial"/>
          <w:sz w:val="28"/>
          <w:szCs w:val="28"/>
          <w:shd w:val="clear" w:color="auto" w:fill="FFFFFF"/>
        </w:rPr>
        <w:t>осуществления своей деятельности.</w:t>
      </w:r>
    </w:p>
    <w:p w:rsidR="004B4301" w:rsidRPr="00582A81" w:rsidRDefault="004B4301" w:rsidP="00582A81">
      <w:pPr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582A81">
        <w:rPr>
          <w:rFonts w:ascii="PT Astra Serif" w:hAnsi="PT Astra Serif" w:cs="Arial"/>
          <w:sz w:val="28"/>
          <w:szCs w:val="28"/>
          <w:shd w:val="clear" w:color="auto" w:fill="FFFFFF"/>
        </w:rPr>
        <w:t>2.</w:t>
      </w:r>
      <w:r w:rsidR="00582A8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Постановление Правительства РФ от 10 марта 2022 г. № 336 «Об особенностях организации и осуществления государственного контроля  (надзора), муниципального контроля»</w:t>
      </w:r>
      <w:r w:rsidRPr="00582A8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582A81">
        <w:rPr>
          <w:rFonts w:ascii="PT Astra Serif" w:hAnsi="PT Astra Serif"/>
          <w:sz w:val="28"/>
          <w:szCs w:val="28"/>
          <w:shd w:val="clear" w:color="auto" w:fill="FFFFFF"/>
        </w:rPr>
        <w:t>не проводить</w:t>
      </w:r>
      <w:r w:rsidRPr="004B4301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контрольно-надзорные мероприятия в отношении представителей малого и среднего бизнеса.</w:t>
      </w:r>
    </w:p>
    <w:p w:rsidR="006401FB" w:rsidRPr="004B4301" w:rsidRDefault="004B4301" w:rsidP="00582A81">
      <w:pPr>
        <w:spacing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B43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3. В рамках системы управления рисками отсутствуют объекты контроля с видами риска, которые предусмотрены для включения в план.</w:t>
      </w:r>
    </w:p>
    <w:p w:rsidR="004B4301" w:rsidRPr="004B4301" w:rsidRDefault="004B4301" w:rsidP="00582A8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4B4301">
        <w:rPr>
          <w:rFonts w:ascii="PT Astra Serif" w:hAnsi="PT Astra Serif"/>
          <w:sz w:val="28"/>
          <w:szCs w:val="28"/>
        </w:rPr>
        <w:t>4.</w:t>
      </w:r>
      <w:r w:rsidR="00582A81">
        <w:rPr>
          <w:rFonts w:ascii="PT Astra Serif" w:hAnsi="PT Astra Serif"/>
          <w:sz w:val="28"/>
          <w:szCs w:val="28"/>
        </w:rPr>
        <w:t xml:space="preserve"> </w:t>
      </w:r>
      <w:r w:rsidRPr="004B4301">
        <w:rPr>
          <w:rFonts w:ascii="PT Astra Serif" w:hAnsi="PT Astra Serif"/>
          <w:sz w:val="28"/>
          <w:szCs w:val="28"/>
        </w:rPr>
        <w:t>Плановые проверки могут проводиться только в отношении объектов, которые полностью находятся в муниципальной собственности.</w:t>
      </w:r>
    </w:p>
    <w:p w:rsidR="00097E42" w:rsidRPr="004B4301" w:rsidRDefault="00097E42" w:rsidP="00AF7D3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D207A5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3</w:t>
      </w:r>
      <w:r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В 202</w:t>
      </w:r>
      <w:r w:rsidR="00D207A5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3</w:t>
      </w:r>
      <w:r w:rsidR="009C185F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</w:t>
      </w:r>
      <w:r w:rsidR="006941E0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у</w:t>
      </w:r>
      <w:r w:rsidR="009C185F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</w:t>
      </w:r>
      <w:r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внеплановые проверки индивидуальных </w:t>
      </w:r>
      <w:r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lastRenderedPageBreak/>
        <w:t>пр</w:t>
      </w:r>
      <w:r w:rsidR="00F44251" w:rsidRPr="004B430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едпринимателей, юридических лиц не производились.</w:t>
      </w:r>
    </w:p>
    <w:p w:rsidR="006E1930" w:rsidRPr="004B4301" w:rsidRDefault="006E1930" w:rsidP="00AF7D3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f1"/>
          <w:rFonts w:ascii="PT Astra Serif" w:eastAsia="Calibri" w:hAnsi="PT Astra Serif"/>
          <w:i w:val="0"/>
          <w:iCs w:val="0"/>
          <w:sz w:val="28"/>
          <w:szCs w:val="28"/>
          <w:lang w:eastAsia="en-US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4579DF" w:rsidRPr="004B4301" w:rsidRDefault="004579DF" w:rsidP="00AF7D3A">
      <w:pPr>
        <w:spacing w:line="36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E1930" w:rsidRPr="004B4301" w:rsidRDefault="006E1930" w:rsidP="00AF7D3A">
      <w:pPr>
        <w:spacing w:line="36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b/>
          <w:sz w:val="28"/>
          <w:szCs w:val="28"/>
          <w:lang w:val="en-US" w:eastAsia="en-US"/>
        </w:rPr>
        <w:t>II</w:t>
      </w: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>.</w:t>
      </w:r>
      <w:r w:rsidRPr="004B4301">
        <w:rPr>
          <w:rFonts w:ascii="PT Astra Serif" w:hAnsi="PT Astra Serif"/>
          <w:b/>
          <w:sz w:val="28"/>
          <w:szCs w:val="28"/>
        </w:rPr>
        <w:t xml:space="preserve"> </w:t>
      </w: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>Цели и задачи реализации Программы</w:t>
      </w:r>
    </w:p>
    <w:p w:rsidR="006E1930" w:rsidRPr="004B4301" w:rsidRDefault="006E1930" w:rsidP="00AF7D3A">
      <w:pPr>
        <w:spacing w:line="360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E1930" w:rsidRPr="004B4301" w:rsidRDefault="006E1930" w:rsidP="00AF7D3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1. Целями реализации Программы являются: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 xml:space="preserve">- предупреждение нарушений обязательных требований в сфере </w:t>
      </w:r>
      <w:r w:rsidR="002C1CB2" w:rsidRPr="004B4301">
        <w:rPr>
          <w:rFonts w:ascii="PT Astra Serif" w:eastAsia="Calibri" w:hAnsi="PT Astra Serif"/>
          <w:sz w:val="28"/>
          <w:szCs w:val="28"/>
          <w:lang w:eastAsia="en-US"/>
        </w:rPr>
        <w:t>муниципального жилищного контроля</w:t>
      </w:r>
      <w:r w:rsidRPr="004B4301">
        <w:rPr>
          <w:rFonts w:ascii="PT Astra Serif" w:eastAsia="Calibri" w:hAnsi="PT Astra Serif"/>
          <w:sz w:val="28"/>
          <w:szCs w:val="28"/>
        </w:rPr>
        <w:t>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 xml:space="preserve">- предотвращение угрозы причинения, либо причинения вреда </w:t>
      </w:r>
      <w:r w:rsidR="002C1CB2" w:rsidRPr="004B4301">
        <w:rPr>
          <w:rFonts w:ascii="PT Astra Serif" w:eastAsia="Calibri" w:hAnsi="PT Astra Serif"/>
          <w:sz w:val="28"/>
          <w:szCs w:val="28"/>
        </w:rPr>
        <w:t xml:space="preserve">(ущерба) охраняемых законом ценностям </w:t>
      </w:r>
      <w:r w:rsidRPr="004B4301">
        <w:rPr>
          <w:rFonts w:ascii="PT Astra Serif" w:eastAsia="Calibri" w:hAnsi="PT Astra Serif"/>
          <w:sz w:val="28"/>
          <w:szCs w:val="28"/>
        </w:rPr>
        <w:t>вследствие нарушений обязательных требований;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повышение прозрачности системы контрольно-надзорной деятельности.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2. Задачами реализации Программы являются: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2C1CB2" w:rsidRPr="004B4301">
        <w:rPr>
          <w:rFonts w:ascii="PT Astra Serif" w:eastAsia="Calibri" w:hAnsi="PT Astra Serif"/>
          <w:sz w:val="28"/>
          <w:szCs w:val="28"/>
        </w:rPr>
        <w:t>охраняемых законом ценностям</w:t>
      </w:r>
      <w:r w:rsidRPr="004B4301">
        <w:rPr>
          <w:rFonts w:ascii="PT Astra Serif" w:eastAsia="Calibri" w:hAnsi="PT Astra Serif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B4301">
        <w:rPr>
          <w:rFonts w:ascii="PT Astra Serif" w:eastAsia="Calibri" w:hAnsi="PT Astra Serif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E1930" w:rsidRPr="004B4301" w:rsidRDefault="006E1930" w:rsidP="00AF7D3A">
      <w:pPr>
        <w:spacing w:line="360" w:lineRule="auto"/>
        <w:rPr>
          <w:rFonts w:ascii="PT Astra Serif" w:hAnsi="PT Astra Serif"/>
          <w:b/>
          <w:bCs/>
          <w:sz w:val="28"/>
          <w:szCs w:val="28"/>
          <w:highlight w:val="green"/>
        </w:rPr>
      </w:pPr>
    </w:p>
    <w:p w:rsidR="006E1930" w:rsidRPr="004B4301" w:rsidRDefault="006E1930" w:rsidP="00AF7D3A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B4301">
        <w:rPr>
          <w:rFonts w:ascii="PT Astra Serif" w:hAnsi="PT Astra Serif"/>
          <w:b/>
          <w:bCs/>
          <w:sz w:val="28"/>
          <w:szCs w:val="28"/>
        </w:rPr>
        <w:t>III. Перечень профилактических мероприятий, сроки</w:t>
      </w:r>
    </w:p>
    <w:p w:rsidR="006E1930" w:rsidRPr="004B4301" w:rsidRDefault="006E1930" w:rsidP="00AF7D3A">
      <w:pPr>
        <w:spacing w:line="36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4B4301">
        <w:rPr>
          <w:rFonts w:ascii="PT Astra Serif" w:hAnsi="PT Astra Serif"/>
          <w:b/>
          <w:bCs/>
          <w:sz w:val="28"/>
          <w:szCs w:val="28"/>
        </w:rPr>
        <w:t>(периодичность) их проведения</w:t>
      </w:r>
    </w:p>
    <w:p w:rsidR="006E1930" w:rsidRPr="004B4301" w:rsidRDefault="006E1930" w:rsidP="00AF7D3A">
      <w:pPr>
        <w:spacing w:line="36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 xml:space="preserve">1. В соответствии с </w:t>
      </w:r>
      <w:r w:rsidR="000006C4" w:rsidRPr="004B4301">
        <w:rPr>
          <w:rFonts w:ascii="PT Astra Serif" w:hAnsi="PT Astra Serif"/>
          <w:sz w:val="28"/>
          <w:szCs w:val="28"/>
        </w:rPr>
        <w:t xml:space="preserve">Положения о муниципальном жилищном контроле </w:t>
      </w:r>
      <w:r w:rsidR="000006C4" w:rsidRPr="004B4301">
        <w:rPr>
          <w:rFonts w:ascii="PT Astra Serif" w:hAnsi="PT Astra Serif"/>
          <w:sz w:val="28"/>
          <w:szCs w:val="28"/>
          <w:bdr w:val="none" w:sz="0" w:space="0" w:color="auto" w:frame="1"/>
        </w:rPr>
        <w:t>на территории Красноармейского муниципального района Саратовской области</w:t>
      </w:r>
      <w:r w:rsidRPr="004B4301">
        <w:rPr>
          <w:rFonts w:ascii="PT Astra Serif" w:hAnsi="PT Astra Serif"/>
          <w:sz w:val="28"/>
          <w:szCs w:val="28"/>
        </w:rPr>
        <w:t xml:space="preserve">, проводятся следующие профилактические мероприятия: 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а) информирование;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 xml:space="preserve">б) обобщение правоприменительной практики; 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в) объявление предостережения;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г) консультирование;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t>д) профилактический визит.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B4301">
        <w:rPr>
          <w:rFonts w:ascii="PT Astra Serif" w:hAnsi="PT Astra Serif"/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6E1930" w:rsidRPr="004B4301" w:rsidRDefault="006E1930" w:rsidP="00AF7D3A">
      <w:pPr>
        <w:spacing w:line="360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6E1930" w:rsidRPr="004B4301" w:rsidRDefault="006E1930" w:rsidP="00AF7D3A">
      <w:pPr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E1930" w:rsidRPr="004B4301" w:rsidRDefault="006E1930" w:rsidP="00AF7D3A">
      <w:pPr>
        <w:spacing w:line="360" w:lineRule="auto"/>
        <w:ind w:firstLine="709"/>
        <w:jc w:val="both"/>
        <w:rPr>
          <w:rStyle w:val="af1"/>
          <w:rFonts w:ascii="PT Astra Serif" w:hAnsi="PT Astra Serif"/>
          <w:i w:val="0"/>
          <w:sz w:val="28"/>
          <w:szCs w:val="28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Style w:val="af1"/>
          <w:rFonts w:ascii="PT Astra Serif" w:hAnsi="PT Astra Serif"/>
          <w:i w:val="0"/>
          <w:sz w:val="28"/>
          <w:szCs w:val="28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 w:rsidR="0008618D" w:rsidRPr="004B4301">
        <w:rPr>
          <w:rStyle w:val="af1"/>
          <w:rFonts w:ascii="PT Astra Serif" w:hAnsi="PT Astra Serif"/>
          <w:i w:val="0"/>
          <w:sz w:val="28"/>
          <w:szCs w:val="28"/>
        </w:rPr>
        <w:t>контролируемых лиц.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Style w:val="af1"/>
          <w:rFonts w:ascii="PT Astra Serif" w:hAnsi="PT Astra Serif"/>
          <w:i w:val="0"/>
          <w:sz w:val="28"/>
          <w:szCs w:val="28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Style w:val="af1"/>
          <w:rFonts w:ascii="PT Astra Serif" w:hAnsi="PT Astra Serif"/>
          <w:i w:val="0"/>
          <w:sz w:val="28"/>
          <w:szCs w:val="28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r w:rsidR="0008618D" w:rsidRPr="004B4301">
        <w:rPr>
          <w:rStyle w:val="af1"/>
          <w:rFonts w:ascii="PT Astra Serif" w:hAnsi="PT Astra Serif"/>
          <w:i w:val="0"/>
          <w:sz w:val="28"/>
          <w:szCs w:val="28"/>
        </w:rPr>
        <w:t>.</w:t>
      </w:r>
    </w:p>
    <w:p w:rsidR="006E1930" w:rsidRPr="004B4301" w:rsidRDefault="006E1930" w:rsidP="00AF7D3A">
      <w:pPr>
        <w:spacing w:line="360" w:lineRule="auto"/>
        <w:ind w:firstLine="709"/>
        <w:jc w:val="both"/>
        <w:rPr>
          <w:rStyle w:val="af1"/>
          <w:rFonts w:ascii="PT Astra Serif" w:hAnsi="PT Astra Serif"/>
          <w:i w:val="0"/>
          <w:sz w:val="28"/>
          <w:szCs w:val="28"/>
        </w:rPr>
      </w:pPr>
      <w:r w:rsidRPr="004B4301">
        <w:rPr>
          <w:rStyle w:val="af1"/>
          <w:rFonts w:ascii="PT Astra Serif" w:hAnsi="PT Astra Serif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8618D" w:rsidRPr="004B4301" w:rsidRDefault="006E1930" w:rsidP="00AF7D3A">
      <w:pPr>
        <w:spacing w:line="36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8618D" w:rsidRPr="004B4301" w:rsidRDefault="0008618D" w:rsidP="00AF7D3A">
      <w:pPr>
        <w:widowControl w:val="0"/>
        <w:tabs>
          <w:tab w:val="left" w:pos="1098"/>
        </w:tabs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B4301"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="006E1930" w:rsidRPr="004B43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B4301">
        <w:rPr>
          <w:rFonts w:ascii="PT Astra Serif" w:hAnsi="PT Astra Serif"/>
          <w:color w:val="000000"/>
          <w:sz w:val="28"/>
          <w:szCs w:val="28"/>
          <w:lang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08618D" w:rsidRPr="004B4301" w:rsidRDefault="0008618D" w:rsidP="00AF7D3A">
      <w:pPr>
        <w:widowControl w:val="0"/>
        <w:tabs>
          <w:tab w:val="left" w:pos="1098"/>
        </w:tabs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B4301">
        <w:rPr>
          <w:rFonts w:ascii="PT Astra Serif" w:hAnsi="PT Astra Serif"/>
          <w:color w:val="000000"/>
          <w:sz w:val="28"/>
          <w:szCs w:val="28"/>
          <w:lang w:bidi="ru-RU"/>
        </w:rPr>
        <w:t xml:space="preserve">Основным адресатом профилактической деятельности являются юридическое лицо, индивидуальный предприниматель, гражданин поведение которых свидетельствует об их стремлении к соответствию предъявляемым к </w:t>
      </w:r>
      <w:r w:rsidRPr="004B4301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08618D" w:rsidRPr="004B4301" w:rsidRDefault="0008618D" w:rsidP="00AF7D3A">
      <w:pPr>
        <w:widowControl w:val="0"/>
        <w:tabs>
          <w:tab w:val="left" w:pos="1098"/>
        </w:tabs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4B4301">
        <w:rPr>
          <w:rFonts w:ascii="PT Astra Serif" w:hAnsi="PT Astra Serif"/>
          <w:color w:val="000000"/>
          <w:sz w:val="28"/>
          <w:szCs w:val="28"/>
          <w:lang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при использовании жилищного фонда.</w:t>
      </w: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26F23" w:rsidRPr="004B4301" w:rsidRDefault="00B26F23" w:rsidP="00AF7D3A">
      <w:pPr>
        <w:spacing w:line="36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E1930" w:rsidRPr="004B4301" w:rsidRDefault="006E1930" w:rsidP="00AF7D3A">
      <w:pPr>
        <w:spacing w:line="360" w:lineRule="auto"/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C3321D" w:rsidRDefault="00C3321D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D4E55" w:rsidRPr="004B4301" w:rsidRDefault="003D4E55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3D4E55" w:rsidRPr="004B4301" w:rsidRDefault="003D4E55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УТВЕРЖДЕН</w:t>
      </w:r>
    </w:p>
    <w:p w:rsidR="003D4E55" w:rsidRPr="004B4301" w:rsidRDefault="003D4E55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Постановлением администрации Красноармейского муниципального района</w:t>
      </w:r>
    </w:p>
    <w:p w:rsidR="003D4E55" w:rsidRPr="004B4301" w:rsidRDefault="003D4E55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3D4E55" w:rsidRPr="004B4301" w:rsidRDefault="003D4E55" w:rsidP="00AF7D3A">
      <w:pPr>
        <w:pStyle w:val="ConsPlusNormal"/>
        <w:spacing w:line="360" w:lineRule="auto"/>
        <w:ind w:left="5670" w:firstLine="0"/>
        <w:jc w:val="both"/>
        <w:rPr>
          <w:rFonts w:ascii="PT Astra Serif" w:hAnsi="PT Astra Serif" w:cs="Times New Roman"/>
          <w:sz w:val="28"/>
          <w:szCs w:val="28"/>
        </w:rPr>
      </w:pPr>
      <w:r w:rsidRPr="004B4301">
        <w:rPr>
          <w:rFonts w:ascii="PT Astra Serif" w:hAnsi="PT Astra Serif" w:cs="Times New Roman"/>
          <w:sz w:val="28"/>
          <w:szCs w:val="28"/>
        </w:rPr>
        <w:t xml:space="preserve">от </w:t>
      </w:r>
      <w:r w:rsidR="00C3321D">
        <w:rPr>
          <w:rFonts w:ascii="PT Astra Serif" w:hAnsi="PT Astra Serif" w:cs="Times New Roman"/>
          <w:sz w:val="28"/>
          <w:szCs w:val="28"/>
        </w:rPr>
        <w:t>01.12.2023г.№963</w:t>
      </w:r>
    </w:p>
    <w:p w:rsidR="006E1930" w:rsidRPr="004B4301" w:rsidRDefault="006E1930" w:rsidP="00AF7D3A">
      <w:pPr>
        <w:spacing w:line="360" w:lineRule="auto"/>
        <w:rPr>
          <w:rFonts w:ascii="PT Astra Serif" w:hAnsi="PT Astra Serif"/>
          <w:b/>
          <w:bCs/>
          <w:sz w:val="28"/>
          <w:szCs w:val="28"/>
        </w:rPr>
      </w:pPr>
    </w:p>
    <w:p w:rsidR="006E1930" w:rsidRPr="004B4301" w:rsidRDefault="006E1930" w:rsidP="00AF7D3A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B4301">
        <w:rPr>
          <w:rFonts w:ascii="PT Astra Serif" w:hAnsi="PT Astra Serif"/>
          <w:b/>
          <w:bCs/>
          <w:sz w:val="28"/>
          <w:szCs w:val="28"/>
        </w:rPr>
        <w:t xml:space="preserve">Перечень профилактических мероприятий, </w:t>
      </w:r>
    </w:p>
    <w:p w:rsidR="006E1930" w:rsidRPr="004B4301" w:rsidRDefault="006E1930" w:rsidP="00AF7D3A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B4301">
        <w:rPr>
          <w:rFonts w:ascii="PT Astra Serif" w:hAnsi="PT Astra Serif"/>
          <w:b/>
          <w:bCs/>
          <w:sz w:val="28"/>
          <w:szCs w:val="28"/>
        </w:rPr>
        <w:t>сроки (периодичность) их проведения</w:t>
      </w:r>
    </w:p>
    <w:p w:rsidR="006E1930" w:rsidRPr="004B4301" w:rsidRDefault="006E1930" w:rsidP="00AF7D3A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6E1930" w:rsidRPr="004B4301" w:rsidTr="003310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pStyle w:val="Default"/>
              <w:jc w:val="center"/>
              <w:rPr>
                <w:rFonts w:ascii="PT Astra Serif" w:hAnsi="PT Astra Serif"/>
              </w:rPr>
            </w:pPr>
            <w:r w:rsidRPr="004B4301">
              <w:rPr>
                <w:rFonts w:ascii="PT Astra Serif" w:hAnsi="PT Astra Serif"/>
              </w:rPr>
              <w:t>№</w:t>
            </w:r>
          </w:p>
          <w:p w:rsidR="006E1930" w:rsidRPr="004B4301" w:rsidRDefault="006E1930" w:rsidP="00786ACA">
            <w:pPr>
              <w:pStyle w:val="Default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jc w:val="center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ind w:firstLine="36"/>
              <w:jc w:val="center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  <w:b/>
                <w:bCs/>
              </w:rPr>
              <w:t>Форма мероприяти</w:t>
            </w:r>
            <w:r w:rsidR="000C3247" w:rsidRPr="004B4301">
              <w:rPr>
                <w:rFonts w:ascii="PT Astra Serif" w:eastAsia="Calibri" w:hAnsi="PT Astra Serif"/>
                <w:b/>
                <w:bCs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4B4301" w:rsidRDefault="006E1930" w:rsidP="00786A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4301">
              <w:rPr>
                <w:rFonts w:ascii="PT Astra Serif" w:hAnsi="PT Astra Serif"/>
                <w:b/>
              </w:rPr>
              <w:t xml:space="preserve">Подразделение и (или) должностные лица </w:t>
            </w:r>
            <w:r w:rsidR="00AC5454" w:rsidRPr="004B4301">
              <w:rPr>
                <w:rFonts w:ascii="PT Astra Serif" w:hAnsi="PT Astra Serif"/>
                <w:b/>
              </w:rPr>
              <w:t xml:space="preserve">администрации </w:t>
            </w:r>
            <w:r w:rsidR="00A46336" w:rsidRPr="004B4301">
              <w:rPr>
                <w:rFonts w:ascii="PT Astra Serif" w:hAnsi="PT Astra Serif"/>
                <w:b/>
              </w:rPr>
              <w:t>Красноармейского</w:t>
            </w:r>
            <w:r w:rsidR="00AC5454" w:rsidRPr="004B4301">
              <w:rPr>
                <w:rFonts w:ascii="PT Astra Serif" w:hAnsi="PT Astra Serif"/>
                <w:b/>
              </w:rPr>
              <w:t xml:space="preserve"> муниципального района</w:t>
            </w:r>
            <w:r w:rsidR="00A46336" w:rsidRPr="004B4301">
              <w:rPr>
                <w:rFonts w:ascii="PT Astra Serif" w:hAnsi="PT Astra Serif"/>
                <w:b/>
              </w:rPr>
              <w:t xml:space="preserve"> Саратовской области</w:t>
            </w:r>
            <w:r w:rsidRPr="004B4301">
              <w:rPr>
                <w:rFonts w:ascii="PT Astra Serif" w:hAnsi="PT Astra Serif"/>
                <w:b/>
              </w:rPr>
              <w:t>, ответственные за реализацию мероприятия</w:t>
            </w:r>
          </w:p>
          <w:p w:rsidR="006E1930" w:rsidRPr="004B4301" w:rsidRDefault="006E1930" w:rsidP="00786ACA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30" w:rsidRPr="004B4301" w:rsidRDefault="006E1930" w:rsidP="00786ACA">
            <w:pPr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  <w:b/>
                <w:bCs/>
              </w:rPr>
              <w:t>Сроки (периодичность) их проведения</w:t>
            </w:r>
          </w:p>
        </w:tc>
      </w:tr>
      <w:tr w:rsidR="006E1930" w:rsidRPr="004B4301" w:rsidTr="0033103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1.</w:t>
            </w:r>
          </w:p>
          <w:p w:rsidR="006E1930" w:rsidRPr="004B4301" w:rsidRDefault="006E1930" w:rsidP="00786ACA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ind w:firstLine="8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30" w:rsidRPr="004B4301" w:rsidRDefault="00AC5454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30" w:rsidRPr="004B4301" w:rsidRDefault="006E1930" w:rsidP="00786ACA">
            <w:pPr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По мере необходимости в течение года;</w:t>
            </w:r>
          </w:p>
          <w:p w:rsidR="006E1930" w:rsidRPr="004B4301" w:rsidRDefault="006E1930" w:rsidP="00786ACA">
            <w:pPr>
              <w:rPr>
                <w:rFonts w:ascii="PT Astra Serif" w:eastAsia="Calibri" w:hAnsi="PT Astra Serif"/>
              </w:rPr>
            </w:pPr>
          </w:p>
        </w:tc>
      </w:tr>
      <w:tr w:rsidR="00D220DE" w:rsidRPr="004B4301" w:rsidTr="0033103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4B4301" w:rsidRDefault="00D220DE" w:rsidP="00786ACA">
            <w:pPr>
              <w:ind w:firstLine="33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4B4301" w:rsidRDefault="00D220DE" w:rsidP="00786ACA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0DE" w:rsidRPr="004B4301" w:rsidRDefault="00D220DE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 xml:space="preserve">Публикация </w:t>
            </w:r>
            <w:proofErr w:type="gramStart"/>
            <w:r w:rsidRPr="004B4301">
              <w:rPr>
                <w:rFonts w:ascii="PT Astra Serif" w:eastAsia="Calibri" w:hAnsi="PT Astra Serif"/>
              </w:rPr>
              <w:t>на сайте руководств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4B4301">
              <w:rPr>
                <w:rFonts w:ascii="PT Astra Serif" w:eastAsia="Calibri" w:hAnsi="PT Astra Serif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E" w:rsidRPr="004B4301" w:rsidRDefault="00D220DE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DE" w:rsidRPr="004B4301" w:rsidRDefault="00D220DE" w:rsidP="00786ACA">
            <w:pPr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По мере поступления</w:t>
            </w:r>
          </w:p>
        </w:tc>
      </w:tr>
      <w:tr w:rsidR="006E1930" w:rsidRPr="004B4301" w:rsidTr="0033103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ind w:firstLine="33"/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30" w:rsidRPr="004B4301" w:rsidRDefault="006E1930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hAnsi="PT Astra Serif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CB1E63" w:rsidRPr="004B4301">
              <w:rPr>
                <w:rFonts w:ascii="PT Astra Serif" w:hAnsi="PT Astra Serif"/>
              </w:rPr>
              <w:t xml:space="preserve">Положения о муниципальном жилищном </w:t>
            </w:r>
            <w:r w:rsidR="00CB1E63" w:rsidRPr="004B4301">
              <w:rPr>
                <w:rFonts w:ascii="PT Astra Serif" w:hAnsi="PT Astra Serif"/>
              </w:rPr>
              <w:lastRenderedPageBreak/>
              <w:t xml:space="preserve">контроле </w:t>
            </w:r>
            <w:r w:rsidR="00CB1E63" w:rsidRPr="004B4301">
              <w:rPr>
                <w:rFonts w:ascii="PT Astra Serif" w:hAnsi="PT Astra Serif"/>
                <w:bdr w:val="none" w:sz="0" w:space="0" w:color="auto" w:frame="1"/>
              </w:rPr>
              <w:t>на территории Красноармейского муниципального района Саратовской области</w:t>
            </w:r>
            <w:r w:rsidR="00CB1E63" w:rsidRPr="004B4301">
              <w:rPr>
                <w:rFonts w:ascii="PT Astra Serif" w:eastAsia="Calibri" w:hAnsi="PT Astra Seri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930" w:rsidRPr="004B4301" w:rsidRDefault="00CB1E63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lastRenderedPageBreak/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930" w:rsidRPr="004B4301" w:rsidRDefault="006E1930" w:rsidP="00786ACA">
            <w:pPr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По мере обновления</w:t>
            </w:r>
          </w:p>
        </w:tc>
      </w:tr>
      <w:tr w:rsidR="00EC603A" w:rsidRPr="004B4301" w:rsidTr="0033103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ind w:firstLine="34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4301">
              <w:rPr>
                <w:rFonts w:ascii="PT Astra Serif" w:eastAsia="Calibri" w:hAnsi="PT Astra Serif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4B4301">
              <w:rPr>
                <w:rFonts w:ascii="PT Astra Serif" w:hAnsi="PT Astra Serif"/>
              </w:rPr>
              <w:t>оклада о правоприменительной практике на официальном сайте в сети "Интернет"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4B4301" w:rsidRDefault="00EC603A" w:rsidP="00786ACA">
            <w:pPr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C603A" w:rsidRPr="004B4301" w:rsidTr="003310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В течение года (при наличии оснований)</w:t>
            </w:r>
          </w:p>
          <w:p w:rsidR="00EC603A" w:rsidRPr="004B4301" w:rsidRDefault="00EC603A" w:rsidP="00786ACA">
            <w:pPr>
              <w:rPr>
                <w:rFonts w:ascii="PT Astra Serif" w:eastAsia="Calibri" w:hAnsi="PT Astra Serif"/>
              </w:rPr>
            </w:pPr>
          </w:p>
        </w:tc>
      </w:tr>
      <w:tr w:rsidR="00EC603A" w:rsidRPr="004B4301" w:rsidTr="0033103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4B4301" w:rsidRDefault="00EC603A" w:rsidP="00786ACA">
            <w:pPr>
              <w:ind w:firstLine="34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4301">
              <w:rPr>
                <w:rFonts w:ascii="PT Astra Serif" w:eastAsia="Calibri" w:hAnsi="PT Astra Serif"/>
              </w:rPr>
              <w:t xml:space="preserve">Консультирование осуществляется посредствам </w:t>
            </w:r>
            <w:r w:rsidRPr="004B4301">
              <w:rPr>
                <w:rFonts w:ascii="PT Astra Serif" w:hAnsi="PT Astra Serif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B4301">
                <w:rPr>
                  <w:rFonts w:ascii="PT Astra Serif" w:hAnsi="PT Astra Serif"/>
                </w:rPr>
                <w:t>законом</w:t>
              </w:r>
            </w:hyperlink>
            <w:r w:rsidRPr="004B4301">
              <w:rPr>
                <w:rFonts w:ascii="PT Astra Serif" w:hAnsi="PT Astra Serif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В течение года (при наличии оснований)</w:t>
            </w:r>
          </w:p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EC603A" w:rsidRPr="004B4301" w:rsidTr="003310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proofErr w:type="gramStart"/>
            <w:r w:rsidRPr="004B4301">
              <w:rPr>
                <w:rFonts w:ascii="PT Astra Serif" w:eastAsia="Calibri" w:hAnsi="PT Astra Serif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</w:t>
            </w:r>
            <w:r w:rsidRPr="004B4301">
              <w:rPr>
                <w:rFonts w:ascii="PT Astra Serif" w:eastAsia="Calibri" w:hAnsi="PT Astra Serif"/>
              </w:rPr>
              <w:lastRenderedPageBreak/>
              <w:t>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EC603A" w:rsidRPr="004B4301" w:rsidRDefault="00EC603A" w:rsidP="00786ACA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 xml:space="preserve">Обязательные профилактические визиты проводятся для лиц, указанных в </w:t>
            </w:r>
            <w:r w:rsidR="00AF7D3A" w:rsidRPr="004B4301">
              <w:rPr>
                <w:rFonts w:ascii="PT Astra Serif" w:hAnsi="PT Astra Serif"/>
              </w:rPr>
              <w:t xml:space="preserve">Положения о муниципальном жилищном контроле </w:t>
            </w:r>
            <w:r w:rsidR="00AF7D3A" w:rsidRPr="004B4301">
              <w:rPr>
                <w:rFonts w:ascii="PT Astra Serif" w:hAnsi="PT Astra Serif"/>
                <w:bdr w:val="none" w:sz="0" w:space="0" w:color="auto" w:frame="1"/>
              </w:rPr>
              <w:t>на территории Красноармейского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A" w:rsidRPr="004B4301" w:rsidRDefault="00EC603A" w:rsidP="00786ACA">
            <w:pPr>
              <w:jc w:val="both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lastRenderedPageBreak/>
              <w:t>Управление по строительству, ЖКХ и субсидиям администрации Красноармейского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3A" w:rsidRPr="004B4301" w:rsidRDefault="00EC603A" w:rsidP="00786A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  <w:r w:rsidRPr="004B4301">
              <w:rPr>
                <w:rFonts w:ascii="PT Astra Serif" w:eastAsia="Calibri" w:hAnsi="PT Astra Serif"/>
              </w:rPr>
              <w:t xml:space="preserve">Профилактические визиты подлежат проведению в течение года (при </w:t>
            </w:r>
            <w:r w:rsidRPr="004B4301">
              <w:rPr>
                <w:rFonts w:ascii="PT Astra Serif" w:eastAsia="Calibri" w:hAnsi="PT Astra Serif"/>
              </w:rPr>
              <w:lastRenderedPageBreak/>
              <w:t>наличии оснований).</w:t>
            </w:r>
          </w:p>
          <w:p w:rsidR="00EC603A" w:rsidRPr="004B4301" w:rsidRDefault="00EC603A" w:rsidP="00786A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</w:rPr>
            </w:pPr>
          </w:p>
        </w:tc>
      </w:tr>
    </w:tbl>
    <w:p w:rsidR="006E1930" w:rsidRPr="004B4301" w:rsidRDefault="006E1930" w:rsidP="00AF7D3A">
      <w:pPr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81B6C" w:rsidRPr="004B4301" w:rsidRDefault="00381B6C" w:rsidP="00AF7D3A">
      <w:pPr>
        <w:pStyle w:val="Default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sectPr w:rsidR="00381B6C" w:rsidRPr="004B4301" w:rsidSect="005C3BC2">
      <w:headerReference w:type="even" r:id="rId10"/>
      <w:headerReference w:type="default" r:id="rId11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F9" w:rsidRDefault="000C09F9" w:rsidP="00777414">
      <w:r>
        <w:separator/>
      </w:r>
    </w:p>
  </w:endnote>
  <w:endnote w:type="continuationSeparator" w:id="0">
    <w:p w:rsidR="000C09F9" w:rsidRDefault="000C09F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F9" w:rsidRDefault="000C09F9" w:rsidP="00777414">
      <w:r>
        <w:separator/>
      </w:r>
    </w:p>
  </w:footnote>
  <w:footnote w:type="continuationSeparator" w:id="0">
    <w:p w:rsidR="000C09F9" w:rsidRDefault="000C09F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6C" w:rsidRDefault="008C0890" w:rsidP="00381B6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381B6C" w:rsidRDefault="00381B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6C" w:rsidRDefault="008C0890" w:rsidP="00381B6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C786C">
      <w:rPr>
        <w:rStyle w:val="a8"/>
        <w:noProof/>
      </w:rPr>
      <w:t>2</w:t>
    </w:r>
    <w:r>
      <w:rPr>
        <w:rStyle w:val="a8"/>
      </w:rPr>
      <w:fldChar w:fldCharType="end"/>
    </w:r>
  </w:p>
  <w:p w:rsidR="00381B6C" w:rsidRDefault="00381B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B87"/>
    <w:multiLevelType w:val="hybridMultilevel"/>
    <w:tmpl w:val="50008E7C"/>
    <w:lvl w:ilvl="0" w:tplc="E954DC0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06C4"/>
    <w:rsid w:val="0000713F"/>
    <w:rsid w:val="000127A9"/>
    <w:rsid w:val="000218F6"/>
    <w:rsid w:val="00046A77"/>
    <w:rsid w:val="0005296F"/>
    <w:rsid w:val="000668A9"/>
    <w:rsid w:val="0008618D"/>
    <w:rsid w:val="00097E42"/>
    <w:rsid w:val="000C09F9"/>
    <w:rsid w:val="000C3247"/>
    <w:rsid w:val="000E4381"/>
    <w:rsid w:val="0013381E"/>
    <w:rsid w:val="001858A0"/>
    <w:rsid w:val="001B4A52"/>
    <w:rsid w:val="001C3DA0"/>
    <w:rsid w:val="001C6157"/>
    <w:rsid w:val="002228D2"/>
    <w:rsid w:val="0022443D"/>
    <w:rsid w:val="0028534F"/>
    <w:rsid w:val="002A4A81"/>
    <w:rsid w:val="002C1CB2"/>
    <w:rsid w:val="002D6A0A"/>
    <w:rsid w:val="002F76EA"/>
    <w:rsid w:val="00306CAA"/>
    <w:rsid w:val="00323D26"/>
    <w:rsid w:val="0033103C"/>
    <w:rsid w:val="0033504D"/>
    <w:rsid w:val="003368D6"/>
    <w:rsid w:val="0038129E"/>
    <w:rsid w:val="00381B6C"/>
    <w:rsid w:val="003A361D"/>
    <w:rsid w:val="003B677B"/>
    <w:rsid w:val="003D4E55"/>
    <w:rsid w:val="003E1D8F"/>
    <w:rsid w:val="003F6442"/>
    <w:rsid w:val="00405F93"/>
    <w:rsid w:val="00456B12"/>
    <w:rsid w:val="004579DF"/>
    <w:rsid w:val="00466E5F"/>
    <w:rsid w:val="00471BEF"/>
    <w:rsid w:val="00494698"/>
    <w:rsid w:val="004B0D5F"/>
    <w:rsid w:val="004B4301"/>
    <w:rsid w:val="004C25B2"/>
    <w:rsid w:val="004C40D9"/>
    <w:rsid w:val="004F454C"/>
    <w:rsid w:val="00551F69"/>
    <w:rsid w:val="00575205"/>
    <w:rsid w:val="00575BED"/>
    <w:rsid w:val="00582A81"/>
    <w:rsid w:val="00591C6F"/>
    <w:rsid w:val="00591DB0"/>
    <w:rsid w:val="005C3BC2"/>
    <w:rsid w:val="005D4CB2"/>
    <w:rsid w:val="00615C6E"/>
    <w:rsid w:val="006247E9"/>
    <w:rsid w:val="006357D6"/>
    <w:rsid w:val="006401FB"/>
    <w:rsid w:val="006712F6"/>
    <w:rsid w:val="00681401"/>
    <w:rsid w:val="006855F7"/>
    <w:rsid w:val="006941E0"/>
    <w:rsid w:val="006A4A11"/>
    <w:rsid w:val="006C786C"/>
    <w:rsid w:val="006D3077"/>
    <w:rsid w:val="006E1930"/>
    <w:rsid w:val="00740E8E"/>
    <w:rsid w:val="00777414"/>
    <w:rsid w:val="0078685A"/>
    <w:rsid w:val="00786ACA"/>
    <w:rsid w:val="007B0FB7"/>
    <w:rsid w:val="007E08FA"/>
    <w:rsid w:val="007E5CD1"/>
    <w:rsid w:val="00812568"/>
    <w:rsid w:val="008177ED"/>
    <w:rsid w:val="00860172"/>
    <w:rsid w:val="0089780C"/>
    <w:rsid w:val="008C0890"/>
    <w:rsid w:val="008C588E"/>
    <w:rsid w:val="008D40FF"/>
    <w:rsid w:val="00911A36"/>
    <w:rsid w:val="00912AB3"/>
    <w:rsid w:val="00913AC4"/>
    <w:rsid w:val="00927C25"/>
    <w:rsid w:val="00935631"/>
    <w:rsid w:val="00936AC1"/>
    <w:rsid w:val="009672D5"/>
    <w:rsid w:val="009674F1"/>
    <w:rsid w:val="00995722"/>
    <w:rsid w:val="009B0AEF"/>
    <w:rsid w:val="009C185F"/>
    <w:rsid w:val="009D0632"/>
    <w:rsid w:val="009D07EB"/>
    <w:rsid w:val="009F0631"/>
    <w:rsid w:val="00A022C4"/>
    <w:rsid w:val="00A07CF6"/>
    <w:rsid w:val="00A15E1C"/>
    <w:rsid w:val="00A27DCD"/>
    <w:rsid w:val="00A3308D"/>
    <w:rsid w:val="00A46336"/>
    <w:rsid w:val="00A61498"/>
    <w:rsid w:val="00A63977"/>
    <w:rsid w:val="00A7472F"/>
    <w:rsid w:val="00AA2F68"/>
    <w:rsid w:val="00AC5454"/>
    <w:rsid w:val="00AD5D9A"/>
    <w:rsid w:val="00AE2E2F"/>
    <w:rsid w:val="00AF7D3A"/>
    <w:rsid w:val="00B03789"/>
    <w:rsid w:val="00B1485A"/>
    <w:rsid w:val="00B26F23"/>
    <w:rsid w:val="00B55CB0"/>
    <w:rsid w:val="00BF186C"/>
    <w:rsid w:val="00C05022"/>
    <w:rsid w:val="00C31607"/>
    <w:rsid w:val="00C3321D"/>
    <w:rsid w:val="00C45605"/>
    <w:rsid w:val="00C6058C"/>
    <w:rsid w:val="00C66EE8"/>
    <w:rsid w:val="00C93A7B"/>
    <w:rsid w:val="00CB1E63"/>
    <w:rsid w:val="00CD5FAB"/>
    <w:rsid w:val="00CE6F37"/>
    <w:rsid w:val="00D207A5"/>
    <w:rsid w:val="00D220DE"/>
    <w:rsid w:val="00D24B04"/>
    <w:rsid w:val="00D25BD9"/>
    <w:rsid w:val="00D34CD2"/>
    <w:rsid w:val="00D57F2C"/>
    <w:rsid w:val="00D6695A"/>
    <w:rsid w:val="00D76014"/>
    <w:rsid w:val="00DE36AA"/>
    <w:rsid w:val="00E353DD"/>
    <w:rsid w:val="00E3780B"/>
    <w:rsid w:val="00E70E34"/>
    <w:rsid w:val="00EA2DAB"/>
    <w:rsid w:val="00EA3112"/>
    <w:rsid w:val="00EC603A"/>
    <w:rsid w:val="00EE394B"/>
    <w:rsid w:val="00F02570"/>
    <w:rsid w:val="00F44251"/>
    <w:rsid w:val="00F63326"/>
    <w:rsid w:val="00F81586"/>
    <w:rsid w:val="00FA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4B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24B0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24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4B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Page">
    <w:name w:val="ConsPlusTitlePage"/>
    <w:rsid w:val="00D24B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Default">
    <w:name w:val="Default"/>
    <w:rsid w:val="006855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Emphasis"/>
    <w:uiPriority w:val="20"/>
    <w:qFormat/>
    <w:rsid w:val="006E1930"/>
    <w:rPr>
      <w:i/>
      <w:iCs/>
    </w:rPr>
  </w:style>
  <w:style w:type="paragraph" w:styleId="af2">
    <w:name w:val="List Paragraph"/>
    <w:basedOn w:val="a"/>
    <w:rsid w:val="006401FB"/>
    <w:pPr>
      <w:tabs>
        <w:tab w:val="left" w:pos="708"/>
      </w:tabs>
      <w:suppressAutoHyphens/>
      <w:spacing w:after="200" w:line="276" w:lineRule="auto"/>
      <w:ind w:left="720"/>
    </w:pPr>
    <w:rPr>
      <w:rFonts w:ascii="Liberation Serif" w:eastAsia="Droid Sans Fallback" w:hAnsi="Liberation Serif" w:cs="Lohit Hindi"/>
      <w:color w:val="00000A"/>
      <w:lang w:eastAsia="zh-CN" w:bidi="hi-IN"/>
    </w:rPr>
  </w:style>
  <w:style w:type="paragraph" w:styleId="af3">
    <w:name w:val="Normal (Web)"/>
    <w:basedOn w:val="a"/>
    <w:uiPriority w:val="99"/>
    <w:rsid w:val="00911A36"/>
    <w:pPr>
      <w:spacing w:before="37" w:after="37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2442-33E8-4147-9506-0480EB0D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2-38-62</cp:lastModifiedBy>
  <cp:revision>2</cp:revision>
  <cp:lastPrinted>2023-12-07T08:29:00Z</cp:lastPrinted>
  <dcterms:created xsi:type="dcterms:W3CDTF">2025-01-29T08:32:00Z</dcterms:created>
  <dcterms:modified xsi:type="dcterms:W3CDTF">2025-01-29T08:32:00Z</dcterms:modified>
</cp:coreProperties>
</file>