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3.0 -->
  <w:body>
    <w:p w:rsidR="00571936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936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754380" cy="1059180"/>
            <wp:effectExtent l="19050" t="0" r="762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 xml:space="preserve">КРАСНОАРМЕЙСКОГО МУНИЦИПАЛЬНОГО РАЙОНА </w:t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70D1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6950" w:rsidRPr="00970D14" w:rsidP="00D369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92" w:type="dxa"/>
        <w:tblInd w:w="108" w:type="dxa"/>
        <w:tblLook w:val="0000"/>
      </w:tblPr>
      <w:tblGrid>
        <w:gridCol w:w="689"/>
        <w:gridCol w:w="2572"/>
        <w:gridCol w:w="552"/>
        <w:gridCol w:w="1379"/>
      </w:tblGrid>
      <w:tr w:rsidTr="00571936">
        <w:tblPrEx>
          <w:tblW w:w="5192" w:type="dxa"/>
          <w:tblInd w:w="108" w:type="dxa"/>
          <w:tblLook w:val="0000"/>
        </w:tblPrEx>
        <w:trPr>
          <w:cantSplit/>
          <w:trHeight w:val="570"/>
        </w:trPr>
        <w:tc>
          <w:tcPr>
            <w:tcW w:w="689" w:type="dxa"/>
            <w:vMerge w:val="restart"/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71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72" w:type="dxa"/>
            <w:vMerge w:val="restart"/>
            <w:tcBorders>
              <w:bottom w:val="dotted" w:sz="4" w:space="0" w:color="auto"/>
            </w:tcBorders>
            <w:vAlign w:val="bottom"/>
          </w:tcPr>
          <w:p w:rsidR="00D36950" w:rsidRPr="00A76A71" w:rsidP="005719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71">
              <w:rPr>
                <w:rFonts w:ascii="Times New Roman" w:hAnsi="Times New Roman"/>
                <w:sz w:val="28"/>
                <w:szCs w:val="28"/>
              </w:rPr>
              <w:t>17</w:t>
            </w:r>
            <w:r w:rsidR="00571936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A76A71">
              <w:rPr>
                <w:rFonts w:ascii="Times New Roman" w:hAnsi="Times New Roman"/>
                <w:sz w:val="28"/>
                <w:szCs w:val="28"/>
              </w:rPr>
              <w:t>2022г.</w:t>
            </w:r>
          </w:p>
        </w:tc>
        <w:tc>
          <w:tcPr>
            <w:tcW w:w="552" w:type="dxa"/>
            <w:vMerge w:val="restart"/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7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79" w:type="dxa"/>
            <w:vMerge w:val="restart"/>
            <w:tcBorders>
              <w:bottom w:val="dotted" w:sz="4" w:space="0" w:color="auto"/>
            </w:tcBorders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6A71">
              <w:rPr>
                <w:rFonts w:ascii="Times New Roman" w:hAnsi="Times New Roman"/>
                <w:sz w:val="28"/>
                <w:szCs w:val="28"/>
              </w:rPr>
              <w:t>205</w:t>
            </w:r>
          </w:p>
        </w:tc>
      </w:tr>
      <w:tr w:rsidTr="00571936">
        <w:tblPrEx>
          <w:tblW w:w="5192" w:type="dxa"/>
          <w:tblInd w:w="108" w:type="dxa"/>
          <w:tblLook w:val="0000"/>
        </w:tblPrEx>
        <w:trPr>
          <w:cantSplit/>
          <w:trHeight w:val="570"/>
        </w:trPr>
        <w:tc>
          <w:tcPr>
            <w:tcW w:w="689" w:type="dxa"/>
            <w:vMerge/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2" w:type="dxa"/>
            <w:vMerge/>
            <w:tcBorders>
              <w:bottom w:val="dotted" w:sz="4" w:space="0" w:color="auto"/>
            </w:tcBorders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" w:type="dxa"/>
            <w:vMerge/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9" w:type="dxa"/>
            <w:vMerge/>
            <w:tcBorders>
              <w:bottom w:val="dotted" w:sz="4" w:space="0" w:color="auto"/>
            </w:tcBorders>
            <w:vAlign w:val="bottom"/>
          </w:tcPr>
          <w:p w:rsidR="00D36950" w:rsidRPr="00A76A71" w:rsidP="005538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950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административного </w:t>
      </w:r>
    </w:p>
    <w:p w:rsidR="00123DA7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</w:p>
    <w:p w:rsidR="00123DA7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EA7737" w:rsidR="00D36950">
        <w:rPr>
          <w:rFonts w:ascii="Times New Roman" w:hAnsi="Times New Roman" w:cs="Times New Roman"/>
          <w:b w:val="0"/>
          <w:sz w:val="28"/>
          <w:szCs w:val="28"/>
        </w:rPr>
        <w:t>«</w:t>
      </w:r>
      <w:r w:rsidR="00D36950">
        <w:rPr>
          <w:rFonts w:ascii="Times New Roman" w:hAnsi="Times New Roman" w:cs="Times New Roman"/>
          <w:b w:val="0"/>
          <w:sz w:val="28"/>
          <w:szCs w:val="28"/>
        </w:rPr>
        <w:t>Выдача разрешения</w:t>
      </w:r>
    </w:p>
    <w:p w:rsidR="00D36950" w:rsidRPr="00EA7737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</w:t>
      </w:r>
      <w:r w:rsidR="00123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Pr="00EA773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36950" w:rsidRPr="00970D14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950" w:rsidP="00D3695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D364C">
        <w:rPr>
          <w:rFonts w:ascii="Times New Roman" w:hAnsi="Times New Roman"/>
          <w:sz w:val="28"/>
          <w:szCs w:val="28"/>
        </w:rPr>
        <w:tab/>
        <w:t xml:space="preserve">В соответствии  с </w:t>
      </w:r>
      <w:r>
        <w:rPr>
          <w:rFonts w:ascii="Times New Roman" w:hAnsi="Times New Roman"/>
          <w:sz w:val="28"/>
          <w:szCs w:val="28"/>
        </w:rPr>
        <w:t>ст. 55 Градостроительного кодекса Российской Федерации, Ф</w:t>
      </w:r>
      <w:r w:rsidRPr="00BD364C">
        <w:rPr>
          <w:rFonts w:ascii="Times New Roman" w:hAnsi="Times New Roman"/>
          <w:sz w:val="28"/>
          <w:szCs w:val="28"/>
        </w:rPr>
        <w:t>едеральным законом от 27.07.2010 г. № 210-ФЗ «Об организации предоставления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936">
        <w:rPr>
          <w:rFonts w:ascii="Times New Roman" w:hAnsi="Times New Roman"/>
          <w:sz w:val="28"/>
          <w:szCs w:val="28"/>
        </w:rPr>
        <w:t>Уставом Красноармейского муниципального района</w:t>
      </w:r>
      <w:r w:rsidRPr="00BD364C">
        <w:rPr>
          <w:rFonts w:ascii="Times New Roman" w:hAnsi="Times New Roman"/>
          <w:sz w:val="28"/>
          <w:szCs w:val="28"/>
        </w:rPr>
        <w:t>, администрация Красноармейского муниципального района  ПОСТАНОВЛЯЕТ:</w:t>
      </w:r>
    </w:p>
    <w:p w:rsidR="00D36950" w:rsidRPr="00123DA7" w:rsidP="00123DA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3DA7">
        <w:rPr>
          <w:rFonts w:ascii="Times New Roman" w:hAnsi="Times New Roman"/>
          <w:b w:val="0"/>
          <w:sz w:val="28"/>
          <w:szCs w:val="28"/>
        </w:rPr>
        <w:t xml:space="preserve">1. Утвердить  административный регламент </w:t>
      </w:r>
      <w:r w:rsidRPr="00123DA7" w:rsidR="00123DA7">
        <w:rPr>
          <w:rFonts w:ascii="Times New Roman" w:hAnsi="Times New Roman" w:cs="Times New Roman"/>
          <w:b w:val="0"/>
          <w:sz w:val="28"/>
          <w:szCs w:val="28"/>
        </w:rPr>
        <w:t>по предоставлению</w:t>
      </w:r>
      <w:r w:rsidR="00123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DA7" w:rsidR="00123DA7">
        <w:rPr>
          <w:rFonts w:ascii="Times New Roman" w:hAnsi="Times New Roman" w:cs="Times New Roman"/>
          <w:b w:val="0"/>
          <w:sz w:val="28"/>
          <w:szCs w:val="28"/>
        </w:rPr>
        <w:t>муниципальной услуги</w:t>
      </w:r>
      <w:r w:rsidR="00123D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3DA7">
        <w:rPr>
          <w:rFonts w:ascii="Times New Roman" w:hAnsi="Times New Roman"/>
          <w:b w:val="0"/>
          <w:sz w:val="28"/>
          <w:szCs w:val="28"/>
        </w:rPr>
        <w:t xml:space="preserve">«Выдача разрешения на ввод объекта в эксплуатацию», согласно приложению. </w:t>
      </w:r>
      <w:r w:rsidRPr="00FD6A3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36950" w:rsidP="00D369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96E27"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>Считать утратившими силу п</w:t>
      </w:r>
      <w:r w:rsidRPr="00E96E27">
        <w:rPr>
          <w:rFonts w:ascii="Times New Roman" w:hAnsi="Times New Roman"/>
          <w:sz w:val="28"/>
          <w:szCs w:val="28"/>
        </w:rPr>
        <w:t>остановления администрации Красноармейского муниципального района</w:t>
      </w:r>
      <w:r>
        <w:rPr>
          <w:rFonts w:ascii="Times New Roman" w:hAnsi="Times New Roman"/>
          <w:sz w:val="28"/>
          <w:szCs w:val="28"/>
        </w:rPr>
        <w:t>:</w:t>
      </w:r>
    </w:p>
    <w:p w:rsidR="00D36950" w:rsidP="00D369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96E27">
        <w:rPr>
          <w:rFonts w:ascii="Times New Roman" w:hAnsi="Times New Roman"/>
          <w:sz w:val="28"/>
          <w:szCs w:val="28"/>
        </w:rPr>
        <w:t xml:space="preserve"> </w:t>
      </w:r>
      <w:r w:rsidRPr="006E45D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19.07.2019г</w:t>
      </w:r>
      <w:r w:rsidRPr="006E45D3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527 «Об утверждении административного регламента администрации Красноармейского муниципального района «Выдача разрешения на ввод объекта в эксплуатацию»;</w:t>
      </w:r>
    </w:p>
    <w:p w:rsidR="00D36950" w:rsidP="00D369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25.02.2020г. № 125 «О внесении изменений в административный регламент по предоставлению муниципальной услуги «Выдача разрешения на ввод объекта в эксплуатацию»;</w:t>
      </w:r>
    </w:p>
    <w:p w:rsidR="00D36950" w:rsidP="00D3695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25.02.2020г. № 127 «О внесении изменений в административный регламент по предоставлению муниципальной услуги «Выдача разрешения на ввод объекта в эксплуатацию».</w:t>
      </w:r>
    </w:p>
    <w:p w:rsidR="00D36950" w:rsidP="00D369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Организационно - контрольному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отделу администрации Красноармейского муниципального района Саратовской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опубликовать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постановление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путем размещения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>сайте администрации Красноармейского муниципального района Саратовской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сети «Интернет».</w:t>
      </w:r>
    </w:p>
    <w:p w:rsidR="00D36950" w:rsidRPr="00046869" w:rsidP="00D3695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b w:val="0"/>
          <w:sz w:val="28"/>
          <w:szCs w:val="28"/>
        </w:rPr>
        <w:t>ис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возложить на руководителя аппарата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Красноармейского муниципального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района, Всемирнова С.В.   </w:t>
      </w:r>
    </w:p>
    <w:p w:rsidR="00D36950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6950" w:rsidRPr="00123DA7" w:rsidP="00D36950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36950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>Глав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Красноармейского </w:t>
      </w:r>
    </w:p>
    <w:p w:rsidR="00D36950" w:rsidRPr="00BE58BE" w:rsidP="00D3695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686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А.И. Зотов   </w:t>
      </w: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71936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51D9E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02E6A" w:rsidR="00511437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дминистративный регламент</w:t>
      </w:r>
    </w:p>
    <w:p w:rsidR="008209E6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</w:t>
      </w:r>
    </w:p>
    <w:p w:rsidR="008209E6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«</w:t>
      </w:r>
      <w:r w:rsidRPr="00302E6A" w:rsidR="00DB1ACD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»</w:t>
      </w:r>
    </w:p>
    <w:p w:rsidR="0051143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 территории </w:t>
      </w:r>
      <w:r w:rsidR="000D767D">
        <w:rPr>
          <w:rFonts w:ascii="Times New Roman" w:hAnsi="Times New Roman"/>
          <w:b/>
          <w:bCs/>
          <w:color w:val="000000" w:themeColor="text1"/>
          <w:sz w:val="28"/>
          <w:szCs w:val="28"/>
        </w:rPr>
        <w:t>Красноармейского муниципального района Саратовской области.</w:t>
      </w:r>
    </w:p>
    <w:p w:rsidR="00511437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p w:rsidR="00470FD9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1134"/>
      </w:tblGrid>
      <w:tr w:rsidTr="0034065F">
        <w:tblPrEx>
          <w:tblW w:w="992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Оглавление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2D018F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Стандарт предоставления </w:t>
            </w:r>
            <w:r w:rsidR="002D018F">
              <w:rPr>
                <w:b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услуги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III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Pr="00302E6A" w:rsidR="009274A6">
              <w:rPr>
                <w:iCs/>
                <w:color w:val="000000" w:themeColor="text1"/>
                <w:sz w:val="28"/>
                <w:szCs w:val="28"/>
              </w:rPr>
              <w:t>5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IV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1134" w:type="dxa"/>
          </w:tcPr>
          <w:p w:rsidR="00D60776" w:rsidRPr="00302E6A" w:rsidP="004E7105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2</w:t>
            </w:r>
            <w:r w:rsidR="004E7105">
              <w:rPr>
                <w:iCs/>
                <w:color w:val="000000" w:themeColor="text1"/>
                <w:sz w:val="28"/>
                <w:szCs w:val="28"/>
              </w:rPr>
              <w:t>8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A212B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. 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органа, предоставляющего </w:t>
            </w:r>
            <w:r w:rsidR="00A212BE">
              <w:rPr>
                <w:color w:val="000000" w:themeColor="text1"/>
                <w:sz w:val="28"/>
                <w:szCs w:val="28"/>
              </w:rPr>
              <w:t>муниципальную</w:t>
            </w:r>
            <w:r w:rsidRPr="00302E6A">
              <w:rPr>
                <w:color w:val="000000" w:themeColor="text1"/>
                <w:sz w:val="28"/>
                <w:szCs w:val="28"/>
              </w:rPr>
              <w:t xml:space="preserve"> услугу, а также их должностных лиц, муниципальных служащих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31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60776" w:rsidRPr="00302E6A" w:rsidP="00A212BE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 xml:space="preserve">Раздел 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  <w:lang w:val="en-US"/>
              </w:rPr>
              <w:t>VI</w:t>
            </w:r>
            <w:r w:rsidRPr="00302E6A">
              <w:rPr>
                <w:rFonts w:eastAsia="Calibri"/>
                <w:iCs/>
                <w:color w:val="000000" w:themeColor="text1"/>
                <w:sz w:val="28"/>
                <w:szCs w:val="28"/>
              </w:rPr>
              <w:t>.Особенности выполнения административных процедур (действий) в многофункциональных центрах предоставления муниципальных услуг</w:t>
            </w:r>
          </w:p>
        </w:tc>
        <w:tc>
          <w:tcPr>
            <w:tcW w:w="1134" w:type="dxa"/>
          </w:tcPr>
          <w:p w:rsidR="00D60776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302E6A" w:rsidR="00A95AD3">
              <w:rPr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Форма заявленияо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3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6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2.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 приеме документов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3.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 выдаче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4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4.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Форма заявления об исправлении допущенных опечаток и ошибокв разрешении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4</w:t>
            </w:r>
            <w:r w:rsidRPr="00302E6A" w:rsidR="00E12E3C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5.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отказе во внесении исправлений в разрешение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0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6.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>Форма заявления о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ind w:firstLine="604"/>
              <w:contextualSpacing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7.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>об отказе в выдаче дубликата разрешения на ввод объекта в эксплуатацию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5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8.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заявления </w:t>
            </w:r>
            <w:r w:rsidRPr="00302E6A">
              <w:rPr>
                <w:bCs/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</w:t>
            </w:r>
            <w:r w:rsidRPr="00302E6A" w:rsidR="0094697A">
              <w:rPr>
                <w:iCs/>
                <w:color w:val="000000" w:themeColor="text1"/>
                <w:sz w:val="28"/>
                <w:szCs w:val="28"/>
              </w:rPr>
              <w:t>7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D74849" w:rsidRPr="00302E6A" w:rsidP="00302E6A">
            <w:pPr>
              <w:spacing w:after="0" w:line="240" w:lineRule="auto"/>
              <w:ind w:firstLine="604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9.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Форма решения </w:t>
            </w:r>
            <w:r w:rsidRPr="00302E6A">
              <w:rPr>
                <w:color w:val="000000" w:themeColor="text1"/>
                <w:sz w:val="28"/>
                <w:szCs w:val="28"/>
              </w:rPr>
              <w:t>об оставлении заявления о выдаче разрешения на ввод объекта в эксплуатацию без рассмотрения</w:t>
            </w:r>
          </w:p>
        </w:tc>
        <w:tc>
          <w:tcPr>
            <w:tcW w:w="1134" w:type="dxa"/>
          </w:tcPr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59</w:t>
            </w:r>
          </w:p>
          <w:p w:rsidR="00D74849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</w:p>
        </w:tc>
      </w:tr>
      <w:tr w:rsidTr="0034065F">
        <w:tblPrEx>
          <w:tblW w:w="9923" w:type="dxa"/>
          <w:tblLook w:val="04A0"/>
        </w:tblPrEx>
        <w:tc>
          <w:tcPr>
            <w:tcW w:w="8789" w:type="dxa"/>
          </w:tcPr>
          <w:p w:rsidR="0094697A" w:rsidRPr="00302E6A" w:rsidP="00A212BE">
            <w:pPr>
              <w:spacing w:after="0" w:line="240" w:lineRule="auto"/>
              <w:ind w:firstLine="604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Приложение </w:t>
            </w:r>
            <w:r w:rsidR="00752FD9">
              <w:rPr>
                <w:iCs/>
                <w:color w:val="000000" w:themeColor="text1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10.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Состав, последовательность и сроки выполнения административных процедур (действий) при 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предоставлении </w:t>
            </w:r>
            <w:r w:rsidR="00A212BE">
              <w:rPr>
                <w:iCs/>
                <w:color w:val="000000" w:themeColor="text1"/>
                <w:sz w:val="28"/>
                <w:szCs w:val="28"/>
              </w:rPr>
              <w:t>муниципальной</w:t>
            </w:r>
            <w:r w:rsidRPr="00302E6A">
              <w:rPr>
                <w:iCs/>
                <w:color w:val="000000" w:themeColor="text1"/>
                <w:sz w:val="28"/>
                <w:szCs w:val="28"/>
              </w:rPr>
              <w:t xml:space="preserve"> услуги</w:t>
            </w:r>
          </w:p>
        </w:tc>
        <w:tc>
          <w:tcPr>
            <w:tcW w:w="1134" w:type="dxa"/>
          </w:tcPr>
          <w:p w:rsidR="0094697A" w:rsidRPr="00302E6A" w:rsidP="00302E6A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iCs/>
                <w:color w:val="000000" w:themeColor="text1"/>
                <w:sz w:val="28"/>
                <w:szCs w:val="28"/>
              </w:rPr>
            </w:pPr>
            <w:r w:rsidRPr="00302E6A">
              <w:rPr>
                <w:iCs/>
                <w:color w:val="000000" w:themeColor="text1"/>
                <w:sz w:val="28"/>
                <w:szCs w:val="28"/>
              </w:rPr>
              <w:t>60</w:t>
            </w:r>
          </w:p>
        </w:tc>
      </w:tr>
    </w:tbl>
    <w:p w:rsidR="000D767D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D018F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11437" w:rsidRPr="00302E6A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6D20AF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6D20AF" w:rsidRPr="00302E6A" w:rsidP="00302E6A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6D20AF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1ACD" w:rsidRPr="00302E6A" w:rsidP="00302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Административный регламент п</w:t>
      </w:r>
      <w:r w:rsidR="002D018F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уполномоченными в соответствии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 статьей 55 Градостроительного кодекса Российской Федерации на выдачу разрешений на ввод объекта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4CF">
        <w:rPr>
          <w:rFonts w:ascii="Times New Roman" w:hAnsi="Times New Roman"/>
          <w:color w:val="000000" w:themeColor="text1"/>
          <w:sz w:val="28"/>
          <w:szCs w:val="28"/>
        </w:rPr>
        <w:t xml:space="preserve">органы местного самоуправления - администрацию Красноармейского муниципального района Саратовсокй области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(далее – уполномоченный орган </w:t>
      </w:r>
      <w:r w:rsidR="00D854CF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полномочия по выдаче разрешения на </w:t>
      </w:r>
      <w:r w:rsidRPr="00302E6A" w:rsidR="005A1257">
        <w:rPr>
          <w:rFonts w:ascii="Times New Roman" w:hAnsi="Times New Roman"/>
          <w:color w:val="000000" w:themeColor="text1"/>
          <w:sz w:val="28"/>
          <w:szCs w:val="28"/>
        </w:rPr>
        <w:t>ввод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объекта</w:t>
      </w:r>
      <w:r w:rsidRPr="00302E6A" w:rsidR="005A1257">
        <w:rPr>
          <w:rFonts w:ascii="Times New Roman" w:hAnsi="Times New Roman"/>
          <w:color w:val="000000" w:themeColor="text1"/>
          <w:sz w:val="28"/>
          <w:szCs w:val="28"/>
        </w:rPr>
        <w:t xml:space="preserve"> в эксплуатацию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4A0B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Настоящий Административный регламент регулирует отношения, возникающие в связи с предоставлением  муниципальной услуги «</w:t>
      </w:r>
      <w:r w:rsidRPr="00302E6A" w:rsidR="00CE0245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» (далее – усл</w:t>
      </w:r>
      <w:r w:rsidRPr="00302E6A" w:rsidR="00CE0245">
        <w:rPr>
          <w:rFonts w:ascii="Times New Roman" w:hAnsi="Times New Roman"/>
          <w:color w:val="000000" w:themeColor="text1"/>
          <w:sz w:val="28"/>
          <w:szCs w:val="28"/>
        </w:rPr>
        <w:t>уга) в соответствии со статьей 55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Федерации.</w:t>
      </w:r>
    </w:p>
    <w:p w:rsidR="006D20AF" w:rsidRPr="00302E6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P="00302E6A">
      <w:pPr>
        <w:pStyle w:val="ListParagraph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iCs/>
          <w:color w:val="000000" w:themeColor="text1"/>
          <w:sz w:val="28"/>
          <w:szCs w:val="28"/>
        </w:rPr>
        <w:t>Круг Заявителей</w:t>
      </w:r>
    </w:p>
    <w:p w:rsidR="006D20AF" w:rsidRPr="00302E6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92991" w:rsidRPr="00302E6A" w:rsidP="00302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Заявителями на получение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муниципальной услуги</w:t>
      </w:r>
      <w:r w:rsidRPr="00302E6A" w:rsidR="00F218F8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застройщики (далее – 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аявитель).</w:t>
      </w:r>
    </w:p>
    <w:p w:rsidR="00292991" w:rsidRPr="00302E6A" w:rsidP="00302E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D20AF" w:rsidRPr="00302E6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D20AF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Требования к порядку информирования о </w:t>
      </w:r>
      <w:r w:rsidR="00A212BE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услуги</w:t>
      </w:r>
    </w:p>
    <w:p w:rsidR="006D20AF" w:rsidRPr="00302E6A" w:rsidP="0030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1.4. Информирование о порядке предоставления услуги осуществляется: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1) непосредственно при личном приеме заявителя в </w:t>
      </w:r>
      <w:r w:rsidRPr="00302E6A" w:rsidR="009317F1"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</w:t>
      </w:r>
      <w:r w:rsidRPr="00302E6A" w:rsidR="0093115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 мест</w:t>
      </w:r>
      <w:r w:rsidRPr="00302E6A" w:rsidR="009317F1">
        <w:rPr>
          <w:rFonts w:ascii="Times New Roman" w:hAnsi="Times New Roman"/>
          <w:bCs/>
          <w:color w:val="000000" w:themeColor="text1"/>
          <w:sz w:val="28"/>
          <w:szCs w:val="28"/>
        </w:rPr>
        <w:t>ного самоуправления</w:t>
      </w:r>
      <w:r w:rsidR="00D854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Pr="00302E6A" w:rsidR="009317F1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2) по телефону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в уполномоченном органе </w:t>
      </w:r>
      <w:r w:rsidR="00D854CF">
        <w:rPr>
          <w:rFonts w:ascii="Times New Roman" w:hAnsi="Times New Roman"/>
          <w:color w:val="000000" w:themeColor="text1"/>
          <w:sz w:val="28"/>
          <w:szCs w:val="28"/>
        </w:rPr>
        <w:t xml:space="preserve">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или многофункциональном центре;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4) посредством размещения в открытой и доступной форме информации:</w:t>
      </w:r>
    </w:p>
    <w:p w:rsidR="006C2999" w:rsidRPr="00302E6A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(функций)»(https://www.gosuslugi.ru/)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</w:t>
      </w:r>
      <w:r w:rsidRPr="00302E6A" w:rsidR="00554CD2">
        <w:rPr>
          <w:rFonts w:ascii="Times New Roman" w:hAnsi="Times New Roman"/>
          <w:color w:val="000000" w:themeColor="text1"/>
          <w:sz w:val="28"/>
          <w:szCs w:val="28"/>
        </w:rPr>
        <w:t>Единый портал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55B9">
        <w:rPr>
          <w:rFonts w:ascii="Times New Roman" w:hAnsi="Times New Roman"/>
          <w:color w:val="000000" w:themeColor="text1"/>
          <w:sz w:val="28"/>
          <w:szCs w:val="28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Pr="001455B9" w:rsidR="00845D1F">
        <w:rPr>
          <w:rFonts w:ascii="Times New Roman" w:hAnsi="Times New Roman"/>
          <w:color w:val="000000" w:themeColor="text1"/>
          <w:sz w:val="28"/>
          <w:szCs w:val="28"/>
        </w:rPr>
        <w:t>Федерации (</w:t>
      </w:r>
      <w:hyperlink r:id="rId6" w:history="1">
        <w:r w:rsidRPr="001455B9" w:rsidR="001455B9">
          <w:rPr>
            <w:rStyle w:val="Hyperlink"/>
            <w:rFonts w:ascii="Times New Roman" w:hAnsi="Times New Roman"/>
            <w:color w:val="000000"/>
            <w:sz w:val="28"/>
            <w:szCs w:val="28"/>
          </w:rPr>
          <w:t>http://64.gosuslugi.ru/</w:t>
        </w:r>
      </w:hyperlink>
      <w:r w:rsidRPr="001455B9">
        <w:rPr>
          <w:rFonts w:ascii="Times New Roman" w:hAnsi="Times New Roman"/>
          <w:color w:val="000000" w:themeColor="text1"/>
          <w:sz w:val="28"/>
          <w:szCs w:val="28"/>
        </w:rPr>
        <w:t>) (далее – региональный портал)</w:t>
      </w:r>
      <w:r w:rsidRPr="001455B9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D767D" w:rsidP="00302E6A">
      <w:pPr>
        <w:tabs>
          <w:tab w:val="left" w:pos="7425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официальном </w:t>
      </w:r>
      <w:r w:rsidRPr="000D767D">
        <w:rPr>
          <w:rFonts w:ascii="Times New Roman" w:hAnsi="Times New Roman"/>
          <w:color w:val="000000" w:themeColor="text1"/>
          <w:sz w:val="28"/>
          <w:szCs w:val="28"/>
        </w:rPr>
        <w:t xml:space="preserve">сайте </w:t>
      </w:r>
      <w:r w:rsidRPr="000D767D">
        <w:rPr>
          <w:rFonts w:ascii="Times New Roman" w:hAnsi="Times New Roman"/>
          <w:color w:val="000000"/>
          <w:sz w:val="28"/>
          <w:szCs w:val="28"/>
        </w:rPr>
        <w:t>администрации Красноармейского муниципального района, района в информационно-телекоммуникационной сети «Интернет»</w:t>
      </w:r>
      <w:r w:rsidRPr="000D767D">
        <w:rPr>
          <w:rFonts w:ascii="Times New Roman" w:hAnsi="Times New Roman"/>
        </w:rPr>
        <w:t xml:space="preserve"> </w:t>
      </w:r>
      <w:r w:rsidRPr="000D767D">
        <w:rPr>
          <w:rFonts w:ascii="Times New Roman" w:hAnsi="Times New Roman"/>
          <w:sz w:val="28"/>
          <w:szCs w:val="28"/>
        </w:rPr>
        <w:t>(</w:t>
      </w:r>
      <w:hyperlink r:id="rId7" w:history="1">
        <w:r w:rsidRPr="000D767D">
          <w:rPr>
            <w:rStyle w:val="Hyperlink"/>
            <w:rFonts w:ascii="Times New Roman" w:hAnsi="Times New Roman"/>
            <w:sz w:val="28"/>
            <w:szCs w:val="28"/>
          </w:rPr>
          <w:t>https://krasnoarmeysk64.ru/</w:t>
        </w:r>
      </w:hyperlink>
      <w:r w:rsidRPr="000D767D">
        <w:rPr>
          <w:rFonts w:ascii="Times New Roman" w:hAnsi="Times New Roman"/>
          <w:color w:val="000000"/>
          <w:sz w:val="28"/>
          <w:szCs w:val="28"/>
        </w:rPr>
        <w:t>).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5) посредством размещения информации на информационных стендах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или многофункционального центра.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1.5. Информирование осуществляется по вопросам, касающимся:</w:t>
      </w:r>
    </w:p>
    <w:p w:rsidR="00CE0245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способов подачи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эксплуатацию, а в случаях, предусмотренных частью 12 статьи 51 и частью 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капитального строительства (далее – заявление о выдаче разрешения на ввод объекта в эксплуатацию)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адресов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многофункциональных центров, обращение в которые необходимо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справочной информации о работе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(структурных подразделений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);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и сроков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получения сведений о ходе рассмотрения </w:t>
      </w:r>
      <w:r w:rsidRPr="00302E6A" w:rsidR="000628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о результатах предоставления муниципальной услуги;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по вопросам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бесплатно.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1.6. При устном обращении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еля (лично или по телефону) должностное лицо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Если должностное лицо </w:t>
      </w:r>
      <w:r w:rsidR="00AB1B03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 может самостоятельно дать ответ, телефонный звонок</w:t>
      </w:r>
      <w:r w:rsidR="00AB1B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должен быть переадресован (переведен) на другое должностное лицо или же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Если подготовка ответа требует продолжительного времени, он предлагает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один из следующих вариантов дальнейших действий: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изложить обращение в письменной форме; 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11437" w:rsidRPr="00302E6A" w:rsidP="00302E6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Должностное лицо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 вправе осуществлять информирование, выходящее за рамки стандартных процедур и условий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и влияющее прямо или косвенно на принимаемое решение.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Информирование осуществляется в соответствии с графиком приема граждан.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1.7. По письменному обращению должностное лицо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пункте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1.8. На </w:t>
      </w:r>
      <w:r w:rsidRPr="00302E6A" w:rsidR="00E11165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</w:t>
      </w:r>
      <w:r w:rsidR="006507FA">
        <w:rPr>
          <w:rFonts w:ascii="Times New Roman" w:hAnsi="Times New Roman"/>
          <w:color w:val="000000" w:themeColor="text1"/>
          <w:sz w:val="28"/>
          <w:szCs w:val="28"/>
        </w:rPr>
        <w:t xml:space="preserve">рации от 24 октября 2011 года №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861.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Доступ к информации о сроках и порядке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1.9. На официальном сайте </w:t>
      </w:r>
      <w:r w:rsidRPr="00302E6A" w:rsidR="0093115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стендах в местах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 многофункциональном центре размещается следующая справочная информация: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 месте нахождения и графике работы </w:t>
      </w:r>
      <w:r w:rsidR="00AB1B03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их структурных подразделений, ответственных за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многофункциональных центров;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справочные телефоны структурных подразделений </w:t>
      </w:r>
      <w:r w:rsidRPr="00302E6A" w:rsidR="00E1116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ответственных за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номер телефона-автоинформатора (при наличии);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 w:rsidRPr="00302E6A" w:rsidR="00D070E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сети «Интернет».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1.10. В залах ожидания </w:t>
      </w:r>
      <w:r w:rsidRPr="00302E6A" w:rsidR="00D070E0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AB1B03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размещаются нормативные правовые акты, регулирующие порядок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1.11. Размещение информации о порядке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302E6A" w:rsidR="00D070E0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1.12. Информация о ходе рассмотрения </w:t>
      </w:r>
      <w:r w:rsidRPr="00302E6A" w:rsidR="000628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и о результатах </w:t>
      </w:r>
      <w:r w:rsidRPr="00302E6A" w:rsidR="00845D1F">
        <w:rPr>
          <w:rFonts w:ascii="Times New Roman" w:hAnsi="Times New Roman"/>
          <w:color w:val="000000" w:themeColor="text1"/>
          <w:sz w:val="28"/>
          <w:szCs w:val="24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 может быть получена заявителем (его представителем) в личном кабинете на </w:t>
      </w:r>
      <w:r w:rsidRPr="00302E6A" w:rsidR="00E11165">
        <w:rPr>
          <w:rFonts w:ascii="Times New Roman" w:hAnsi="Times New Roman"/>
          <w:color w:val="000000" w:themeColor="text1"/>
          <w:sz w:val="28"/>
          <w:szCs w:val="28"/>
        </w:rPr>
        <w:t>Едином портале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, </w:t>
      </w:r>
      <w:r w:rsidRPr="00302E6A" w:rsidR="00CE7745">
        <w:rPr>
          <w:rFonts w:ascii="Times New Roman" w:hAnsi="Times New Roman"/>
          <w:color w:val="000000" w:themeColor="text1"/>
          <w:sz w:val="28"/>
          <w:szCs w:val="24"/>
        </w:rPr>
        <w:t xml:space="preserve">региональном портале,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>а также в соответству</w:t>
      </w:r>
      <w:r w:rsidRPr="00302E6A" w:rsidR="00D070E0">
        <w:rPr>
          <w:rFonts w:ascii="Times New Roman" w:hAnsi="Times New Roman"/>
          <w:color w:val="000000" w:themeColor="text1"/>
          <w:sz w:val="28"/>
          <w:szCs w:val="24"/>
        </w:rPr>
        <w:t xml:space="preserve">ющем структурном подразделении </w:t>
      </w:r>
      <w:r w:rsidRPr="00302E6A" w:rsidR="00D070E0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4"/>
        </w:rPr>
        <w:t xml:space="preserve">при обращении заявителя лично, по телефону посредством электронной почты. 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4"/>
        </w:rPr>
        <w:t xml:space="preserve">Раздел </w:t>
      </w:r>
      <w:r w:rsidRPr="00302E6A" w:rsidR="00511437">
        <w:rPr>
          <w:rFonts w:ascii="Times New Roman" w:hAnsi="Times New Roman"/>
          <w:b/>
          <w:color w:val="000000" w:themeColor="text1"/>
          <w:sz w:val="28"/>
          <w:szCs w:val="24"/>
        </w:rPr>
        <w:t xml:space="preserve">II. </w:t>
      </w:r>
      <w:r w:rsidRPr="00302E6A" w:rsidR="0034065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 xml:space="preserve">Стандарт предоставления </w:t>
      </w:r>
      <w:r w:rsidR="00AB1B0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 w:rsidR="0034065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 w:rsidR="0034065F">
        <w:rPr>
          <w:rFonts w:ascii="Times New Roman" w:eastAsia="Calibri" w:hAnsi="Times New Roman"/>
          <w:b/>
          <w:iCs/>
          <w:color w:val="000000" w:themeColor="text1"/>
          <w:sz w:val="28"/>
          <w:szCs w:val="28"/>
        </w:rPr>
        <w:t>услуги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</w:t>
      </w:r>
      <w:r w:rsidR="00AB1B0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2.1. Наименование государственной и муниципальной услуги - "Выдача разрешения на ввод объекта в эксплуатацию".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Наименование органа местного самоуправления предоставляющего </w:t>
      </w:r>
      <w:r w:rsidR="00AB1B03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услугу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услуга предоставляется</w:t>
      </w:r>
      <w:r w:rsidR="006507F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органом местного самоуправления -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6507FA">
        <w:rPr>
          <w:rFonts w:ascii="Times New Roman" w:hAnsi="Times New Roman"/>
          <w:bCs/>
          <w:color w:val="000000" w:themeColor="text1"/>
          <w:sz w:val="28"/>
          <w:szCs w:val="28"/>
        </w:rPr>
        <w:t>администрацией Красноармейского муниципального района Саратовской области и осуществляется через отдел по архитектуре, градостроительству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2.2. Состав заявителей.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Нормативные правовые акты, регулирующие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предоставление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B3F69" w:rsidRPr="00302E6A" w:rsidP="00302E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D14D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2.3. </w:t>
      </w:r>
      <w:r w:rsidRPr="00302E6A" w:rsidR="009D027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AB1B0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муниципальной</w:t>
      </w:r>
      <w:r w:rsidRPr="00302E6A" w:rsidR="009D027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4D14DA" w:rsidP="004D14DA">
      <w:pPr>
        <w:pStyle w:val="ConsPlusNormal"/>
        <w:ind w:firstLine="540"/>
        <w:jc w:val="both"/>
      </w:pPr>
      <w:r>
        <w:t xml:space="preserve">- Градостроительным </w:t>
      </w:r>
      <w:hyperlink r:id="rId8" w:history="1">
        <w:r>
          <w:rPr>
            <w:rStyle w:val="Hyperlink"/>
          </w:rPr>
          <w:t>кодексом</w:t>
        </w:r>
      </w:hyperlink>
      <w:r>
        <w:t xml:space="preserve"> Российской Федерации от 29 декабря 2004 г. № 190-ФЗ (первоначальный текст опубликован в издании «Российская газета» от 30 декабря 2004 г. № 290);</w:t>
      </w:r>
    </w:p>
    <w:p w:rsidR="004D14DA" w:rsidP="004D14DA">
      <w:pPr>
        <w:pStyle w:val="ConsPlusNormal"/>
        <w:ind w:firstLine="540"/>
        <w:jc w:val="both"/>
      </w:pPr>
      <w:r>
        <w:t xml:space="preserve">- Федеральным </w:t>
      </w:r>
      <w:hyperlink r:id="rId9" w:history="1">
        <w:r>
          <w:rPr>
            <w:rStyle w:val="Hyperlink"/>
          </w:rPr>
          <w:t>законом</w:t>
        </w:r>
      </w:hyperlink>
      <w: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 от 30 декабря 2004 г. № 290);</w:t>
      </w:r>
    </w:p>
    <w:p w:rsidR="004D14DA" w:rsidP="004D14DA">
      <w:pPr>
        <w:pStyle w:val="ConsPlusNormal"/>
        <w:ind w:firstLine="540"/>
        <w:jc w:val="both"/>
      </w:pPr>
      <w:r>
        <w:t xml:space="preserve">- Федеральным </w:t>
      </w:r>
      <w:hyperlink r:id="rId10" w:history="1">
        <w:r>
          <w:rPr>
            <w:rStyle w:val="Hyperlink"/>
          </w:rPr>
          <w:t>законом</w:t>
        </w:r>
      </w:hyperlink>
      <w:r>
        <w:t xml:space="preserve"> от 27 июля 2010 г. № 210-ФЗ «Об организации 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4D14DA" w:rsidP="004D14DA">
      <w:pPr>
        <w:pStyle w:val="ConsPlusNormal"/>
        <w:ind w:firstLine="540"/>
        <w:jc w:val="both"/>
      </w:pPr>
      <w:r>
        <w:t xml:space="preserve">- Федеральным  </w:t>
      </w:r>
      <w:hyperlink r:id="rId11" w:history="1">
        <w:r>
          <w:rPr>
            <w:rStyle w:val="Hyperlink"/>
            <w:color w:val="000000"/>
          </w:rPr>
          <w:t>законом</w:t>
        </w:r>
      </w:hyperlink>
      <w: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4D14DA" w:rsidP="004D14DA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rStyle w:val="Hyperlink"/>
            <w:color w:val="000000"/>
          </w:rPr>
          <w:t>законом</w:t>
        </w:r>
      </w:hyperlink>
      <w:r>
        <w:t xml:space="preserve"> от 24 ноября 1995 г. № 181-ФЗ «О социальной защите инвалидов в Российской Федерации» (первоначальный текст опубликован в издании «Российская газета» от 2 декабря 1995 г. № 234);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t xml:space="preserve">- </w:t>
      </w:r>
      <w:r>
        <w:rPr>
          <w:szCs w:val="24"/>
        </w:rPr>
        <w:t>Федеральным законом от 6 апреля 2011 г. № 63-ФЗ «Об электронной подписи» (первоначальный текст опубликован в издании «Собрание законодательства Российской Федерации» от 11 апреля 2011 г. № 15, ст. 2036);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(первоначальный текст опубликован в издании «Российская газета» от 2 ноября 2011 г. № 246);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опубликован в издании «Российская газета» от 2 июля 2012 г. № 148);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- постановлением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опубликован в издании «Собрание законодательства Российской Федерации» от 3 сентября 2012 г. № 36, ст. 4903); 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(первоначальный текст опубликован в издании «Собрание законодательства Российской Федерации» от 4 февраля 2013 г. № 5, ст. 377);</w:t>
      </w:r>
    </w:p>
    <w:p w:rsidR="004D14DA" w:rsidP="004D14DA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- 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 (первоначальный текст опубликован на официальном интернет-портале правовой информации http://www.pravo.gov.ru 5 апреля 2016 года, в издании «Российская газета» от 8 апреля 2016 г. № 75);</w:t>
      </w:r>
    </w:p>
    <w:p w:rsidR="004D14DA" w:rsidP="004D14DA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rStyle w:val="Hyperlink"/>
          </w:rPr>
          <w:t>приказом</w:t>
        </w:r>
      </w:hyperlink>
      <w:r>
        <w:t xml:space="preserve"> Минстроя России от 19 февраля 2015 г. № 117/пр «Об утверждении формы разрешения на строительство и формы разрешения на ввод объекта в эксплуатацию» (первоначальный текст опубликован на официальном интернет-портале правовой информации http://www.pravo.gov.ru, 13 апреля 2015);</w:t>
      </w:r>
    </w:p>
    <w:p w:rsidR="004D14DA" w:rsidP="004D14DA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rStyle w:val="Hyperlink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 от 27 июля 2017 г. № 1033/пр «Об утверждении СП 68.13330.2017 «СНиП 3.01.04-87 Приемка в эксплуатацию законченных строительством объектов. Основные положения» (текст  опубликован в Информационном бюллетене о нормативной, методической и типовой проектной документации № 11, 2017 год);</w:t>
      </w:r>
    </w:p>
    <w:p w:rsidR="004D14DA" w:rsidP="004D14DA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rStyle w:val="Hyperlink"/>
          </w:rPr>
          <w:t>Законом</w:t>
        </w:r>
      </w:hyperlink>
      <w:r>
        <w:t xml:space="preserve"> Саратовской области от 9 октября 2006 г. № 96-ЗСО «О регулировании градостроительной деятельности в Саратовской области» (первоначальный текст опубликован в официальном издании «Саратовская областная газета», официальное приложение от 13 октября 2006 г. № 28);</w:t>
      </w:r>
    </w:p>
    <w:p w:rsidR="004D14DA" w:rsidP="004D14DA">
      <w:pPr>
        <w:pStyle w:val="ConsPlusNormal"/>
        <w:ind w:firstLine="540"/>
        <w:jc w:val="both"/>
      </w:pPr>
      <w:r>
        <w:t xml:space="preserve">- приказом министерства экономического развития Саратовской области от 14 декабря 2017 года № 2626 «О составе действий, которые заявитель вправе совершить в электронной форме при получении государственных и муниципальных услуг в Саратовской области, включаемых в административный регламент предоставления услуги» (первоначальный текст опубликован на сайте сетевого издания «Новости Саратовской губернии» </w:t>
      </w:r>
      <w:hyperlink r:id="rId16" w:history="1">
        <w:r>
          <w:rPr>
            <w:rStyle w:val="Hyperlink"/>
          </w:rPr>
          <w:t>www.g-64.ru</w:t>
        </w:r>
      </w:hyperlink>
      <w:r>
        <w:t xml:space="preserve"> 19 декабря 2017 года);</w:t>
      </w:r>
    </w:p>
    <w:p w:rsidR="004D14DA" w:rsidP="004D14DA">
      <w:pPr>
        <w:pStyle w:val="ConsPlusNormal"/>
        <w:ind w:firstLine="540"/>
        <w:jc w:val="both"/>
      </w:pPr>
      <w:r>
        <w:t xml:space="preserve">- </w:t>
      </w:r>
      <w:r w:rsidRPr="00C9225E">
        <w:t xml:space="preserve">постановлением Правительства Саратовской области от 27 сентября 2017 года № 496-П «О направлении документов, необходимых для выдачи разрешения на строительство </w:t>
      </w:r>
      <w:r>
        <w:t>и</w:t>
      </w:r>
      <w:r w:rsidRPr="00C9225E">
        <w:t xml:space="preserve"> разрешения на ввод в эксплуатацию, в электронной форме» (текст опубликован </w:t>
      </w:r>
      <w:r>
        <w:t xml:space="preserve">на </w:t>
      </w:r>
      <w:r w:rsidRPr="00C9225E">
        <w:t>Официальн</w:t>
      </w:r>
      <w:r>
        <w:t>ом</w:t>
      </w:r>
      <w:r w:rsidRPr="00C9225E">
        <w:t xml:space="preserve"> интернет-портал</w:t>
      </w:r>
      <w:r>
        <w:t>е</w:t>
      </w:r>
      <w:r w:rsidRPr="00C9225E">
        <w:t xml:space="preserve"> правовой информации www.pravo.gov.ru, 29.09.2017)</w:t>
      </w:r>
      <w:r>
        <w:t>;</w:t>
      </w:r>
    </w:p>
    <w:p w:rsidR="004D14DA" w:rsidRPr="00CA1441" w:rsidP="00DF33BF">
      <w:pPr>
        <w:pStyle w:val="ConsPlusNormal"/>
        <w:ind w:firstLine="540"/>
        <w:jc w:val="both"/>
      </w:pPr>
      <w:r w:rsidRPr="00CA1441">
        <w:t>- Устав</w:t>
      </w:r>
      <w:r w:rsidRPr="00CA1441" w:rsidR="00CA1441">
        <w:t>а Красноармейского муниципального района саратовской области</w:t>
      </w:r>
      <w:r w:rsidRPr="00CA1441">
        <w:t xml:space="preserve"> (</w:t>
      </w:r>
      <w:r w:rsidR="00CA1441">
        <w:t xml:space="preserve">опубликованного на официальном сайте </w:t>
      </w:r>
      <w:r w:rsidR="00DF33BF">
        <w:t xml:space="preserve">администрации Красноармейского муниципального района Саратовской области </w:t>
      </w:r>
      <w:r w:rsidR="00CA1441">
        <w:t xml:space="preserve"> </w:t>
      </w:r>
      <w:r w:rsidRPr="00CA1441" w:rsidR="00CA1441">
        <w:t>https://krasnoarmeysk64.ru/krasnoarmeyskiy-rayon/informatsiya-o-munitsipalnom-rayone/ustav-rayona/index.php?sphrase_id=10293)</w:t>
      </w:r>
    </w:p>
    <w:p w:rsidR="000B3F69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0B3F69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58689B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и услуг, которые являются необходимыми и об</w:t>
      </w:r>
      <w:r w:rsidR="0058689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язательными для 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3F69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2.4. Заявитель или его представитель представляет в уполномоченный</w:t>
      </w:r>
      <w:r w:rsidR="0058689B">
        <w:rPr>
          <w:bCs/>
          <w:color w:val="000000" w:themeColor="text1"/>
        </w:rPr>
        <w:t xml:space="preserve"> </w:t>
      </w:r>
      <w:r w:rsidRPr="00302E6A">
        <w:rPr>
          <w:bCs/>
          <w:color w:val="000000" w:themeColor="text1"/>
        </w:rPr>
        <w:t>орган мест</w:t>
      </w:r>
      <w:r w:rsidRPr="00302E6A" w:rsidR="00CE0245">
        <w:rPr>
          <w:bCs/>
          <w:color w:val="000000" w:themeColor="text1"/>
        </w:rPr>
        <w:t>ного самоуправления</w:t>
      </w:r>
      <w:r w:rsidRPr="00302E6A">
        <w:rPr>
          <w:bCs/>
          <w:color w:val="000000" w:themeColor="text1"/>
        </w:rPr>
        <w:t xml:space="preserve"> заявление о выдаче разрешения на ввод объекта в эксплуатацию по форме согласно Приложению № 1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>, а также прилагаемые к нему документы,</w:t>
      </w:r>
      <w:r w:rsidRPr="00302E6A" w:rsidR="00E8268E">
        <w:rPr>
          <w:bCs/>
          <w:color w:val="000000" w:themeColor="text1"/>
        </w:rPr>
        <w:t xml:space="preserve"> указанные в подпунктах "б" - "д</w:t>
      </w:r>
      <w:r w:rsidRPr="00302E6A">
        <w:rPr>
          <w:bCs/>
          <w:color w:val="000000" w:themeColor="text1"/>
        </w:rPr>
        <w:t xml:space="preserve">" пункта </w:t>
      </w:r>
      <w:r w:rsidRPr="00302E6A" w:rsidR="00F01E9A">
        <w:rPr>
          <w:bCs/>
          <w:color w:val="000000" w:themeColor="text1"/>
        </w:rPr>
        <w:t>2.</w:t>
      </w:r>
      <w:r w:rsidRPr="00302E6A">
        <w:rPr>
          <w:bCs/>
          <w:color w:val="000000" w:themeColor="text1"/>
        </w:rPr>
        <w:t xml:space="preserve">8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 w:rsidR="00D3771E">
        <w:rPr>
          <w:bCs/>
          <w:color w:val="000000" w:themeColor="text1"/>
        </w:rPr>
        <w:t>, одним из</w:t>
      </w:r>
      <w:r w:rsidRPr="00302E6A">
        <w:rPr>
          <w:bCs/>
          <w:color w:val="000000" w:themeColor="text1"/>
        </w:rPr>
        <w:t xml:space="preserve"> следующих способов: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федеральной государственной информационной системы «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ая система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идентификации и аутентификации 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(далее – </w:t>
      </w:r>
      <w:r w:rsidRPr="00302E6A" w:rsidR="008E60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</w:t>
      </w:r>
      <w:r w:rsidR="00A212B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</w:t>
      </w:r>
      <w:r w:rsidRPr="00302E6A" w:rsidR="008E60D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 w:rsidR="0041163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 условии совпадения сведений о физическом лице в указанных информационных системах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заполняют форму указанного заявления с использованием интерактивной формы в электронном виде. 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документами, указанными в подпунктах "б" - "</w:t>
      </w:r>
      <w:r w:rsidRPr="00302E6A" w:rsidR="00E8268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Заявление о выдаче разрешения на ввод объекта в эксплуатацию подписывается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власти, Государственную корпорацию по атомной энергии "Росатом", Государственную корпорацию по космической деятельности "Роскосмос"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89095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 на бумажном носителе посредством личного обращения в уполномоченный орган государственной власти, орган местного самоуправления, организацию либо посредством почтового отправления с уведомлением о вручении;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 на бумажном носителе посредством обращения в уполномоченный орган государственной власти,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 w:rsidR="0089095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890957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г) в электронной форме посредством единой информационной системы жилищного строительства.</w:t>
      </w:r>
    </w:p>
    <w:p w:rsidR="0089095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56D1E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Иные требования, в том числе учитывающие особенности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многофункциональных центрах, особенности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по экстерриториальному принципу и особенности предоставления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 в электронной форме</w:t>
      </w:r>
    </w:p>
    <w:p w:rsidR="00A56D1E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направляются в следующих форматах: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xls, xlsx, ods - для документов, содержащих расчеты;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pdf, jpg, jpeg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png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bmp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tiff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</w:t>
      </w:r>
      <w:r w:rsidRPr="00302E6A" w:rsidR="00DE639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DE639B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zip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rar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сжатых документов в один файл;</w:t>
      </w:r>
    </w:p>
    <w:p w:rsidR="00DE639B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е)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val="en-US" w:eastAsia="en-US"/>
        </w:rPr>
        <w:t>sig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– для открепленной усиленной квалифицированной электронной подписи.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2.6. В случае, если оригиналы документов, прилагаемых к заявлению о выдаче разрешения на ввод объекта в эксплуатацию, выданы и подписаны уполномоченным органом на бумажном носителе, допускается формирование таких документов, представляемых в электронной форме, 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идентифицировать документ и количество листов в документе;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заявление о выдаче разрешения на ввод объекта в эксплуатацию. В случае представления заявления о выдаче разрешения на ввод объекта в эксплуатацию в электронной форме посредством Единого портала, регионального портала в соответствии с подпунктом "а"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указанное заявление заполняется путем внесения соответствующих сведений в интерактивную форму на Едином портале, региональном портале;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многофункциональный центр, организацию. 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случае направления заявления посредством </w:t>
      </w:r>
      <w:r w:rsidRPr="00302E6A" w:rsidR="00D762A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сведения из документа, </w:t>
      </w:r>
      <w:r w:rsidRPr="00302E6A" w:rsidR="00845D1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удостоверяющего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личностьзаявителя, представителя формируются при подтверждении учетной записи в </w:t>
      </w:r>
      <w:r w:rsidRPr="00302E6A" w:rsidR="000D46C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ЕСИА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из состава </w:t>
      </w:r>
      <w:r w:rsidRPr="00302E6A" w:rsidR="00845D1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соответствующих</w:t>
      </w:r>
      <w:r w:rsidRPr="00302E6A" w:rsidR="00E858EB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в)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Единого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,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регионального портала в соответствии с подпунктом "а"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4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указанный документ, выданный заявителем, являющимся юридическим лицом, удостоверяется усиленной квалифицированной электронной подписью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 xml:space="preserve">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0"/>
        </w:rPr>
        <w:t>усиленной неквалифицированной электронной подписью правомочного должностного лица такого юридического лица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 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недвижимости"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</w:t>
      </w:r>
    </w:p>
    <w:p w:rsidR="00A56D1E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A56D1E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</w:t>
      </w:r>
      <w:r w:rsidR="00A212BE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предоставления 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56D1E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CE7745" w:rsidRPr="00302E6A" w:rsidP="00D7538D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2.9. Исчерпывающий перечень необходимых для предоставления услуги документов (их копий или сведений, содержащиеся в них), которые запрашиваются уполномоченным органом местного самоуправления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302E6A">
        <w:rPr>
          <w:color w:val="000000" w:themeColor="text1"/>
        </w:rPr>
        <w:t xml:space="preserve">которых </w:t>
      </w:r>
      <w:r w:rsidRPr="00302E6A">
        <w:rPr>
          <w:bCs/>
          <w:color w:val="000000" w:themeColor="text1"/>
        </w:rPr>
        <w:t xml:space="preserve">находятся </w:t>
      </w:r>
      <w:r w:rsidRPr="00302E6A">
        <w:rPr>
          <w:color w:val="000000" w:themeColor="text1"/>
        </w:rPr>
        <w:t xml:space="preserve">указанные документы, </w:t>
      </w:r>
      <w:r w:rsidRPr="00302E6A">
        <w:rPr>
          <w:bCs/>
          <w:color w:val="000000" w:themeColor="text1"/>
        </w:rPr>
        <w:t>и которые заявитель вправе представить по собственной инициативе: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разрешение на строительство;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акт, подтверждающий соответствие параметров построенного, реконструированного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е)</w:t>
      </w:r>
      <w:r w:rsidRPr="00302E6A" w:rsidR="0062496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(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том числе с учетом изменений, внесенных в рабочую документацию и являющихся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 част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ью1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3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статьи 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52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частью такой проектной документации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), заключение уполномоченного на осуществление федерального государственного экологического надзора федерального органа исполнительной власти, выдаваемое в с</w:t>
      </w:r>
      <w:r w:rsidRPr="00302E6A" w:rsidR="00E308E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лучаях, предусмотренных частью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54 Градостроительного кодекса Российской Федерации;</w:t>
      </w:r>
    </w:p>
    <w:p w:rsidR="00E858EB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2.10. Документы, указанные в подпунктах "а", "г" - "ж"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2.11. В случае представления заявления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подпунктах "г"-"</w:t>
      </w:r>
      <w:r w:rsidRPr="00302E6A" w:rsidR="00E8268E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и подпунктах "г"-"з"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9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2.12. Непредставление (несвоевременное представление) государственными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6605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Срок и порядок регистрации запроса заявителя о предоставлении </w:t>
      </w:r>
      <w:r w:rsidR="00D7538D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eastAsia="Calibri" w:hAnsi="Times New Roman"/>
          <w:b/>
          <w:bCs/>
          <w:color w:val="000000" w:themeColor="text1"/>
          <w:sz w:val="28"/>
          <w:szCs w:val="28"/>
        </w:rPr>
        <w:t xml:space="preserve"> услуги, в том числе в электронной форме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4A43D4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2.13. 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Регистрация заявления о выдаче разрешения на ввод объекта в эксплуатацию, представленного заявителем указанными </w:t>
      </w:r>
      <w:r w:rsidRPr="00302E6A" w:rsidR="00C07469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пункте 2.4 настоящего Административного регламента с</w:t>
      </w:r>
      <w:r w:rsidR="00D753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пособами в уполномоченный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орган местного самоуправления</w:t>
      </w:r>
      <w:r w:rsidR="00D7538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осуществляется не позднее одного рабочего дня, следующего за днем его поступления.</w:t>
      </w:r>
    </w:p>
    <w:p w:rsidR="004A43D4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единой информационной системы жилищного строительства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вне рабочего времени уполномоченного органа местного самоуправления</w:t>
      </w:r>
      <w:r w:rsidR="00D7538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в выходной, нерабочий праздничный день днем поступления заявления о выдаче разрешения на ввод объекта в эксплуатацию считается первый рабочий день, следующий за днем представления заявителем указанного заявления.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Срок предоставления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приостановления предоставления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7538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услуги, срок выдачи (направления) документов, являющихся результатом предоставления </w:t>
      </w:r>
      <w:r w:rsidR="00D7538D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2.14. 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местного самоуправления.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 считается поступившим в уполномоченный орган местного самоуправления со дня его регистрации.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cr/>
      </w:r>
    </w:p>
    <w:p w:rsidR="00946605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Основания для отказа в выдаче разрешения на ввод объекта в эксплуатацию предусмотрены пунктом 2.22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946605" w:rsidRPr="00302E6A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</w:p>
    <w:p w:rsidR="00946605" w:rsidRPr="00302E6A" w:rsidP="00302E6A">
      <w:pPr>
        <w:pStyle w:val="ConsPlusNormal"/>
        <w:ind w:firstLine="709"/>
        <w:jc w:val="both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D7538D">
        <w:rPr>
          <w:b/>
          <w:bCs/>
          <w:color w:val="000000" w:themeColor="text1"/>
        </w:rPr>
        <w:t>муниципальной</w:t>
      </w:r>
      <w:r w:rsidRPr="00302E6A">
        <w:rPr>
          <w:b/>
          <w:bCs/>
          <w:color w:val="000000" w:themeColor="text1"/>
        </w:rPr>
        <w:t xml:space="preserve"> услуги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2.16.</w:t>
      </w:r>
      <w:r w:rsidR="006507F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Исчерпывающий перечень оснований для отказа в приеме документов, указанных в пункте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в том числе представленных в электронной форме: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заявление о выдаче разрешения на ввод объекта в эксплуатацию представлено в орган местного самоуправления, в полномочия которых не входит предоставление услуги;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неполное заполнение полей в форме заявления, в том числе в интерактивной форме заявления на Едином портале, региональном портале;</w:t>
      </w:r>
    </w:p>
    <w:p w:rsidR="002B327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документы содержат подчистки и исправления текста;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ж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заявление о выдаче разрешения на ввод объекта в эксплуатацию и документы, указанные в подпунктах "б" - "</w:t>
      </w:r>
      <w:r w:rsidRPr="00302E6A" w:rsidR="008453D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представлены в электронной форме с нарушением требований, установленных пунктами 2.5 – 2.7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2.17.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Решение об отказе в приеме документов, указанных в пункте 2.8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, оформляется по форме согласно Приложению № 2 к настоящему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2.18. Решение об отказе в приеме документов, указанных в пункте 2.8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направляется заявителю способом, определенным заявителем в заявлении о выдаче разрешения на ввод объекта в эксплуатацию,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самоуправления, организацию.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2.19. Отказ в приеме документов, указанных в пункте </w:t>
      </w:r>
      <w:r w:rsidRPr="00302E6A" w:rsidR="00F01E9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8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не препятствует повторному обращению заявителя в уполномоченный орган местного самоуправления за получением услуги.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</w:t>
      </w:r>
      <w:r w:rsidR="008A0F0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ание результата предоставления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8A0F0E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94660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2.20.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Результатом предоставления услуги является: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решение об отказе в выдаче разрешения на ввод объекта в эксплуатацию при наличии оснований, указанных в пункте 2.22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2.21. Форма разрешения на ввод объекта в эксплуатацию</w:t>
      </w:r>
      <w:r w:rsidRPr="00FE1EB6" w:rsidR="00FE1E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Решение об отказе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выдаче разрешения на ввод объекта в эксплуатацию оформляется в форме электронного документа либо документа на бумажном носителе по форме, приведенной в Приложении № 3 к настоящему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Административному регламенту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2.22.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Исчерпывающий перечень оснований для отказа в выдаче разрешения на ввод объекта в эксплуатацию: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отсутствие документов, предусмотренных подпунктами "г"-"</w:t>
      </w:r>
      <w:r w:rsidRPr="00302E6A" w:rsidR="008453DD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" пункта 2.8, пунктом 2.9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г)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2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55 Градостроительного кодекса Российской Федерации;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д)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2.23. Результат предоставления услуги, указанный в пункте 2.20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портале, в единой информационной системе жилищного строительства в случае, если это указано в заявлении о предоставлении услуги;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выдается заявителю на бумажном носителе при личном обращении в уполномоченный орган государственной власти, орган местного самоуправления, организацию,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</w:t>
      </w:r>
      <w:r w:rsidR="002A7B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органом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власти, Государственной корпорацией по атомной энергии "Росатом", Государственной корпорацией по космической деятельности "Роскосмос" исключительно в электронной форме в случае, если документы на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выдачу разрешения на ввод объекта в эксплуатацию, указанные в частях 3 и 4 статьи 55 Градостроительного кодекса Российской Федерации, направлены в электронной форме.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Разрешение на ввод объекта в эксплуатацию выдается уполномоченным </w:t>
      </w:r>
      <w:r w:rsidR="002A7BB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органом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Федерации, органом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A35A7F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A35A7F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</w:t>
      </w:r>
      <w:r w:rsidR="007B036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eastAsia="Calibri" w:hAnsi="Times New Roman"/>
          <w:b/>
          <w:color w:val="000000" w:themeColor="text1"/>
          <w:sz w:val="28"/>
          <w:szCs w:val="28"/>
        </w:rPr>
        <w:t>услуги</w:t>
      </w:r>
    </w:p>
    <w:p w:rsidR="00A35A7F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="006507F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.24.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Предоставление услуги осуществляется без взимания платы.</w:t>
      </w:r>
    </w:p>
    <w:p w:rsidR="002B3279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2.25.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Сведения о ходе рассмотрения заявления о выдаче разрешения на ввод объекта в эксплуатацию, представленного посредством Единого портала, регионального портала, единой информационной системы жилищного строительства, доводятся до заявителя путем уведомления об изменении статуса заявления в личном кабинете заявителя на Едином портале, региональном портале, в единой информационной системе жилищного строительства.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о выдаче разрешения на ввод объекта в эксплуатацию, </w:t>
      </w:r>
      <w:r w:rsidRPr="00302E6A" w:rsidR="00226BE1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представленного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способами, указанными в подпунктах «б», «в» пункта 2.4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предоставляются заявителю на основании его устного (при личном обращении либо по телефону в уполномоченный орган местного самоуправл</w:t>
      </w:r>
      <w:r w:rsidR="007B036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ения, многофункциональный центр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) либо письменного запроса, составляемого в произвольной форме, без взимания платы. Письменный запрос может быть подан: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а) на бумажном носителе посредством личного обращения в уполномоченный орган местного самоуправления,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б) в электронной форме посредством электронной почты.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основании запроса сведения о ходе рассмотрения заявления о выдаче разрешения на ввод объекта в эксплуатацию доводятся до заявителя в устной форме (при личном обращении либо по телефону в уполномоченный орган местного самоуправления,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2.26. Результат предоставления услуги (его копия или сведения, содержащиеся в нем), предусмотренный подпунктом "а" пункта 2.20 настоящего </w:t>
      </w:r>
      <w:r w:rsidRPr="00302E6A" w:rsidR="007F43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Административного регламента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: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а) в течение пяти рабочих дней со дня его направления заявителю подлежит направлению (в том числе с использованием единой системы межведомственного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б) в срок не позднее пяти рабочих дней с даты его принятия подлежит направлению в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в) подлежит направлению в течение трех рабочих дней со дня его направления (выдачи) заявителю в федеральный орган исполнительной власти, уполномоченный на осуществление государственного строительного надзора (в случае выдачи заявителю разрешения на ввод в эксплуатацию объектов капитального строительства, указанных в пункте 5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vertAlign w:val="superscript"/>
          <w:lang w:eastAsia="en-US"/>
        </w:rPr>
        <w:t>1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заявителю разрешения на ввод в эксплуатацию иных объектов капитального строительства), или в органы государственной власти или органы местного самоуправления муниципальных образований Российской Федерации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эксплуатацию;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г)</w:t>
      </w:r>
      <w:r w:rsidR="002A7BB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местного самоуправления в единой информационной системе жилищного строительства.</w:t>
      </w:r>
    </w:p>
    <w:p w:rsidR="004E3C8F" w:rsidRPr="00302E6A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</w:p>
    <w:p w:rsidR="004E3C8F" w:rsidRPr="00302E6A" w:rsidP="00302E6A">
      <w:pPr>
        <w:pStyle w:val="ConsPlusNormal"/>
        <w:ind w:firstLine="709"/>
        <w:jc w:val="center"/>
        <w:rPr>
          <w:b/>
          <w:bCs/>
          <w:color w:val="000000" w:themeColor="text1"/>
        </w:rPr>
      </w:pPr>
      <w:r w:rsidRPr="00302E6A">
        <w:rPr>
          <w:b/>
          <w:bCs/>
          <w:color w:val="000000" w:themeColor="text1"/>
        </w:rPr>
        <w:t xml:space="preserve">Порядок исправления допущенных опечаток и ошибок в               выданных в результате предоставления </w:t>
      </w:r>
      <w:r w:rsidR="00FF33FF">
        <w:rPr>
          <w:b/>
          <w:bCs/>
          <w:color w:val="000000" w:themeColor="text1"/>
        </w:rPr>
        <w:t xml:space="preserve">муниципальной </w:t>
      </w:r>
      <w:r w:rsidRPr="00302E6A">
        <w:rPr>
          <w:b/>
          <w:bCs/>
          <w:color w:val="000000" w:themeColor="text1"/>
        </w:rPr>
        <w:t>услуги документах</w:t>
      </w:r>
    </w:p>
    <w:p w:rsidR="004E3C8F" w:rsidRPr="00302E6A" w:rsidP="00302E6A">
      <w:pPr>
        <w:pStyle w:val="ConsPlusNormal"/>
        <w:ind w:firstLine="709"/>
        <w:jc w:val="center"/>
        <w:rPr>
          <w:bCs/>
          <w:color w:val="000000" w:themeColor="text1"/>
        </w:rPr>
      </w:pP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2.27. Порядок исправления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местного самоуправления, организацию с заявлением об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(далее - заявление об исправлении допущенных опечаток и ошибок) по форме согласно Приложению № 4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в порядке, </w:t>
      </w:r>
      <w:r w:rsidRPr="00302E6A">
        <w:rPr>
          <w:bCs/>
          <w:color w:val="000000" w:themeColor="text1"/>
        </w:rPr>
        <w:t xml:space="preserve">установленном пунктами 2.4 – 2.7, 2.13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подтверждения наличия допущенных опечаток,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 xml:space="preserve">на ввод объекта в эксплуатацию уполномоченный орган местного самоуправления вносит исправления в ранее выданное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эксплуатацию. Дата и номер выданного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 xml:space="preserve">на ввод объекта в эксплуатацию не изменяются, а в соответствующей графе формы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разрешения </w:t>
      </w:r>
      <w:r w:rsidRPr="00302E6A">
        <w:rPr>
          <w:bCs/>
          <w:color w:val="000000" w:themeColor="text1"/>
        </w:rPr>
        <w:t>на ввод объекта в эксплуатацию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Разрешение </w:t>
      </w:r>
      <w:r w:rsidRPr="00302E6A">
        <w:rPr>
          <w:bCs/>
          <w:color w:val="000000" w:themeColor="text1"/>
        </w:rPr>
        <w:t xml:space="preserve"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2.28. Исчерпывающий перечень оснований для отказа в исправлении допущенных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эксплуатацию: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а) несоответствие заявителя кругу лиц, указанных в пункте 2.2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;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б) отсутствие факта допущения опечаток и ошибок в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разрешении </w:t>
      </w:r>
      <w:r w:rsidRPr="00302E6A">
        <w:rPr>
          <w:bCs/>
          <w:color w:val="000000" w:themeColor="text1"/>
        </w:rPr>
        <w:t>на ввод объекта в эксплуатацию.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2.29. Порядок выдачи дубликата разрешения на ввод объекта в эксплуатацию.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 выдаче дубликата разрешения на ввод объекта в эксплуатацию (далее – заявление о выдаче дубликата) по форме согласно Приложению № 6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пунктами 2.4 – 2.7, 2.13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В случае отсутствия оснований для отказа в выдаче дубликата разрешения на ввод объекта в эксплуатацию, установленных пунктом 2.30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действия, которые были указаны в ранее выданном разрешении на ввод объекта в эксплуатацию. </w:t>
      </w:r>
      <w:r w:rsidRPr="00302E6A" w:rsidR="002B3279">
        <w:rPr>
          <w:bCs/>
          <w:color w:val="000000" w:themeColor="text1"/>
        </w:rPr>
        <w:t>В случае, если ранее заявителю было выдано разрешение на ввод объекта в эксплуатацию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ввод объекта в эксплуатацию заявителю повторно представляется указанный документ.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№ 7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 направляется заявителю в порядке, установленном пунктом 2.23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несоответствие заявителя кругу лиц, указанных в пункте 2.2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>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Заявитель вправе обратиться в уполномоченный орган местного самоуправления с заявлением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</w:t>
      </w:r>
      <w:r w:rsidR="006507FA">
        <w:rPr>
          <w:bCs/>
          <w:color w:val="000000" w:themeColor="text1"/>
        </w:rPr>
        <w:t xml:space="preserve"> по форме согласно Приложению №</w:t>
      </w:r>
      <w:r w:rsidRPr="00302E6A">
        <w:rPr>
          <w:bCs/>
          <w:color w:val="000000" w:themeColor="text1"/>
        </w:rPr>
        <w:t xml:space="preserve">8 </w:t>
      </w:r>
      <w:r w:rsidRPr="00302E6A">
        <w:rPr>
          <w:color w:val="000000" w:themeColor="text1"/>
        </w:rPr>
        <w:t xml:space="preserve">в порядке, установленном пунктами 2.4 – 2.7, 2.13 настоящего </w:t>
      </w:r>
      <w:r w:rsidRPr="00302E6A" w:rsidR="007F4375">
        <w:rPr>
          <w:color w:val="000000" w:themeColor="text1"/>
        </w:rPr>
        <w:t>Административного регламента</w:t>
      </w:r>
      <w:r w:rsidRPr="00302E6A">
        <w:rPr>
          <w:color w:val="000000" w:themeColor="text1"/>
        </w:rPr>
        <w:t xml:space="preserve">, </w:t>
      </w:r>
      <w:r w:rsidRPr="00302E6A">
        <w:rPr>
          <w:bCs/>
          <w:color w:val="000000" w:themeColor="text1"/>
        </w:rPr>
        <w:t>не позднее рабочего дня, предшествующего дню окончания срока предоставления услуги.</w:t>
      </w:r>
    </w:p>
    <w:p w:rsidR="00CE7745" w:rsidRPr="00302E6A" w:rsidP="00302E6A">
      <w:pPr>
        <w:pStyle w:val="ConsPlusNormal"/>
        <w:ind w:firstLine="709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На основании поступившего заявления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уполномоченный орган местного самоуправления принимает решение об оставлении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заявления 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рассмотрения.</w:t>
      </w:r>
    </w:p>
    <w:p w:rsidR="00CE7745" w:rsidRPr="00302E6A" w:rsidP="00302E6A">
      <w:pPr>
        <w:pStyle w:val="ConsPlusNormal"/>
        <w:ind w:firstLine="708"/>
        <w:jc w:val="both"/>
        <w:rPr>
          <w:bCs/>
          <w:color w:val="000000" w:themeColor="text1"/>
        </w:rPr>
      </w:pPr>
      <w:r w:rsidRPr="00302E6A">
        <w:rPr>
          <w:bCs/>
          <w:color w:val="000000" w:themeColor="text1"/>
        </w:rPr>
        <w:t xml:space="preserve">Решение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 xml:space="preserve">ввод объекта в эксплуатацию без рассмотрения направляется заявителю по форме, приведенной в Приложении № 9 к настоящему </w:t>
      </w:r>
      <w:r w:rsidRPr="00302E6A" w:rsidR="007F4375">
        <w:rPr>
          <w:bCs/>
          <w:color w:val="000000" w:themeColor="text1"/>
        </w:rPr>
        <w:t>Административному регламенту</w:t>
      </w:r>
      <w:r w:rsidRPr="00302E6A">
        <w:rPr>
          <w:bCs/>
          <w:color w:val="000000" w:themeColor="text1"/>
        </w:rPr>
        <w:t xml:space="preserve">, в порядке, установленном пунктом 2.23 настоящего </w:t>
      </w:r>
      <w:r w:rsidRPr="00302E6A" w:rsidR="007F4375">
        <w:rPr>
          <w:bCs/>
          <w:color w:val="000000" w:themeColor="text1"/>
        </w:rPr>
        <w:t>Административного регламента</w:t>
      </w:r>
      <w:r w:rsidRPr="00302E6A">
        <w:rPr>
          <w:bCs/>
          <w:color w:val="000000" w:themeColor="text1"/>
        </w:rPr>
        <w:t xml:space="preserve">, способом, указанным заявителем в заявлении об оставлении заявления </w:t>
      </w:r>
      <w:r w:rsidRPr="00302E6A">
        <w:rPr>
          <w:rFonts w:eastAsia="Times New Roman"/>
          <w:bCs/>
          <w:color w:val="000000" w:themeColor="text1"/>
          <w:lang w:eastAsia="ru-RU"/>
        </w:rPr>
        <w:t xml:space="preserve">о выдаче разрешения на </w:t>
      </w:r>
      <w:r w:rsidRPr="00302E6A">
        <w:rPr>
          <w:bCs/>
          <w:color w:val="000000" w:themeColor="text1"/>
        </w:rPr>
        <w:t>ввод объекта в эксплуатацию без рассмотрения, не позднее рабочего дня, следующего за днем поступления такого заявления.</w:t>
      </w:r>
    </w:p>
    <w:p w:rsidR="00CE77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</w:t>
      </w:r>
      <w:r w:rsidRPr="004A7F15" w:rsidR="004A7F1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орган местного самоуправления за предоставлением услуги.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hAnsi="Times New Roman"/>
          <w:color w:val="000000" w:themeColor="text1"/>
          <w:sz w:val="28"/>
          <w:szCs w:val="28"/>
        </w:rPr>
        <w:t>32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запрещается требовать от заявителя: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1)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02E6A" w:rsidR="000628B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</w:t>
      </w:r>
      <w:r w:rsidR="00DE2027">
        <w:rPr>
          <w:rFonts w:ascii="Times New Roman" w:hAnsi="Times New Roman"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услугу</w:t>
      </w:r>
      <w:r w:rsidRPr="00DE2027" w:rsidR="00DE202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3)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за исключением следующих случаев: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изменение требований нормативных правовых актов, касающихся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после первоначальной подачи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наличие ошибок в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</w:t>
      </w:r>
      <w:r w:rsidRPr="00302E6A" w:rsidR="00845D1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не включенных в представленный ранее комплект документов;</w:t>
      </w:r>
    </w:p>
    <w:p w:rsidR="0051143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либо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85C45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C750A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7C750A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70CD1"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70CD1"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</w:t>
      </w:r>
    </w:p>
    <w:p w:rsidR="000443B4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 w:rsidR="000628B6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Услуги, необходимые и обязательные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отсутствуют. </w:t>
      </w:r>
    </w:p>
    <w:p w:rsidR="001179DC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179DC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70CD1" w:rsidR="00370C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услуги и при получении результата предоставления муниципальной услуги</w:t>
      </w:r>
    </w:p>
    <w:p w:rsidR="001179DC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A76A71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02E6A" w:rsidR="000628B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Максимальный срок ожидания в очереди при подаче запроса о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при получении результата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уполномоченном органе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составляет не более 15 минут.</w:t>
      </w:r>
    </w:p>
    <w:p w:rsidR="00182043" w:rsidRPr="00A76A71" w:rsidP="00182043">
      <w:pPr>
        <w:autoSpaceDE w:val="0"/>
        <w:autoSpaceDN w:val="0"/>
        <w:adjustRightInd w:val="0"/>
        <w:ind w:firstLine="540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182043" w:rsidRPr="003403E2" w:rsidP="0018204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403E2">
        <w:rPr>
          <w:rFonts w:ascii="Times New Roman" w:hAnsi="Times New Roman"/>
          <w:b/>
          <w:i/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82043" w:rsidRPr="003403E2" w:rsidP="00182043">
      <w:pPr>
        <w:autoSpaceDE w:val="0"/>
        <w:autoSpaceDN w:val="0"/>
        <w:adjustRightInd w:val="0"/>
        <w:spacing w:after="0" w:line="240" w:lineRule="auto"/>
        <w:ind w:firstLine="540"/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p w:rsidR="00182043" w:rsidRPr="003403E2" w:rsidP="0018204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A76A7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403E2">
        <w:rPr>
          <w:rFonts w:ascii="Times New Roman" w:hAnsi="Times New Roman"/>
          <w:color w:val="000000"/>
          <w:sz w:val="28"/>
          <w:szCs w:val="28"/>
        </w:rPr>
        <w:t>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182043" w:rsidRPr="003403E2" w:rsidP="0018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403E2">
        <w:rPr>
          <w:rFonts w:ascii="Times New Roman" w:hAnsi="Times New Roman"/>
          <w:color w:val="000000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82043" w:rsidRPr="003403E2" w:rsidP="00182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3403E2">
        <w:rPr>
          <w:rFonts w:ascii="Times New Roman" w:hAnsi="Times New Roman"/>
          <w:color w:val="000000"/>
          <w:sz w:val="28"/>
          <w:szCs w:val="28"/>
        </w:rPr>
        <w:t>Прошедшее регистрацию заявление направляется в подразделение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на следующий рабочий день</w:t>
      </w:r>
      <w:r w:rsidRPr="003403E2">
        <w:rPr>
          <w:rFonts w:ascii="Times New Roman" w:hAnsi="Times New Roman"/>
          <w:color w:val="000000"/>
          <w:sz w:val="28"/>
          <w:szCs w:val="28"/>
        </w:rPr>
        <w:t>.</w:t>
      </w:r>
    </w:p>
    <w:p w:rsidR="00182043" w:rsidRPr="00182043" w:rsidP="001820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помещениям, в которых предоставляется </w:t>
      </w:r>
      <w:r w:rsidR="00370CD1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муниципальная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услуга</w:t>
      </w: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82043" w:rsidR="0018204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 Местоположение административн</w:t>
      </w:r>
      <w:r w:rsidR="00182043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здани</w:t>
      </w:r>
      <w:r w:rsidR="0018204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котор</w:t>
      </w:r>
      <w:r w:rsidR="00182043">
        <w:rPr>
          <w:rFonts w:ascii="Times New Roman" w:hAnsi="Times New Roman"/>
          <w:color w:val="000000" w:themeColor="text1"/>
          <w:sz w:val="28"/>
          <w:szCs w:val="28"/>
        </w:rPr>
        <w:t>ом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прием </w:t>
      </w:r>
      <w:r w:rsidRPr="00302E6A" w:rsidR="00A6618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заявлений о выдаче разрешения на ввод объекта в </w:t>
      </w:r>
      <w:r w:rsidRPr="00302E6A" w:rsidR="00845D1F">
        <w:rPr>
          <w:rFonts w:ascii="Times New Roman" w:hAnsi="Times New Roman"/>
          <w:bCs/>
          <w:color w:val="000000" w:themeColor="text1"/>
          <w:sz w:val="28"/>
          <w:szCs w:val="28"/>
        </w:rPr>
        <w:t>эксплуатацию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выдача результатов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которых 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оборудуются пандусами, поручнями, тактильными (контрастными) предупреждающими элементами, иными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специальными приспособлениями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Центральн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ый вход в здание 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наименование;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режим работы;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 приема;</w:t>
      </w:r>
    </w:p>
    <w:p w:rsidR="00CE6C97" w:rsidRPr="00302E6A" w:rsidP="00302E6A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телефонов для справок.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Помещения, в которых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оснащаются: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Зал ожидания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Места для заполнения </w:t>
      </w:r>
      <w:r w:rsidRPr="00302E6A" w:rsidR="00A6618D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оборудуются стульями, столами (стойками), бланками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письменными принадлежностями.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Места приема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 оборудуются информационными табличками (вывесками) с указанием: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графика приема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елей.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инвалидам обеспечиваются: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беспрепятственного доступа к объекту (зданию, помещению), в котором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предоставляется услуга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к услуге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 учетом ограничений их жизнедеятельности;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предоставляются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Показатели доступности и качества </w:t>
      </w:r>
      <w:r w:rsidR="00421F00">
        <w:rPr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услуги</w:t>
      </w: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2.3</w:t>
      </w:r>
      <w:r w:rsidRPr="00302E6A" w:rsidR="000628B6">
        <w:rPr>
          <w:rFonts w:ascii="Times New Roman" w:eastAsia="Calibri" w:hAnsi="Times New Roman"/>
          <w:color w:val="000000" w:themeColor="text1"/>
          <w:sz w:val="28"/>
          <w:szCs w:val="28"/>
        </w:rPr>
        <w:t>6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доступности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наличие полной и понятной информации о порядке, сроках и ходе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возможность получения</w:t>
      </w:r>
      <w:r w:rsidRPr="00302E6A" w:rsidR="00F746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елем уведомлений о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с помощью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возможность получения информации о ходе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в том числе с использованием информационно-коммуникационных технологий.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2.</w:t>
      </w:r>
      <w:r w:rsidRPr="00302E6A" w:rsidR="00F626A4">
        <w:rPr>
          <w:rFonts w:ascii="Times New Roman" w:eastAsia="Calibri" w:hAnsi="Times New Roman"/>
          <w:color w:val="000000" w:themeColor="text1"/>
          <w:sz w:val="28"/>
          <w:szCs w:val="28"/>
        </w:rPr>
        <w:t>3</w:t>
      </w:r>
      <w:r w:rsidRPr="00302E6A" w:rsidR="000628B6">
        <w:rPr>
          <w:rFonts w:ascii="Times New Roman" w:eastAsia="Calibri" w:hAnsi="Times New Roman"/>
          <w:color w:val="000000" w:themeColor="text1"/>
          <w:sz w:val="28"/>
          <w:szCs w:val="28"/>
        </w:rPr>
        <w:t>7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. Основными показателями качества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являются: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своевременность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предоставлении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Pr="00302E6A" w:rsidR="00F746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елям;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нарушений установленных сроков в процессе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отсутствие заявлений об оспаривании решений, действий (бездействия)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</w:t>
      </w:r>
      <w:r w:rsidRPr="00302E6A" w:rsidR="00845D1F">
        <w:rPr>
          <w:rFonts w:ascii="Times New Roman" w:eastAsia="Calibri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</w:t>
      </w:r>
      <w:r w:rsidRPr="00302E6A" w:rsidR="00F7463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</w:rPr>
        <w:t>елей.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Состав, последовательность и сроки выполнения административных процедур (действий), требования к порядку их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выполнения, в том числе особенности выполнения административных процедур в электронной форме</w:t>
      </w: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3.1.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Предоставление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следующие административные процедуры: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проверка документов и регистрация </w:t>
      </w:r>
      <w:r w:rsidRPr="00302E6A" w:rsidR="000628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посредством межведомственного информационного взаимодействия, в том числе с использованием </w:t>
      </w:r>
      <w:r w:rsidRPr="00302E6A" w:rsidR="009B2339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рассмотрение документов и сведений;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1E47A5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выдача результата.</w:t>
      </w: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административных процедур (действий) при </w:t>
      </w:r>
      <w:r w:rsidR="001A50D0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предоставлении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 услуг в электронной форме</w:t>
      </w: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3.2. При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обеспечиваются: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информации о порядке и сроках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прием и регистрация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самоуправления, организацией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результата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сведений о ходе рассмотрения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оценки качества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действия (бездействие) должностных лиц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муниципального служащего.</w:t>
      </w: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административных процедур (действий)в электронной форме</w:t>
      </w:r>
    </w:p>
    <w:p w:rsidR="00032690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3.3. Формирование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осуществляется посредством заполнения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без необходимости дополнительной подачи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какой-либо иной форме.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Форматно-логическая проверка сформированного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после заполнения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елем каждого из полей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выявлении некорректно заполненного поля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формировании заявления заявителю обеспечивается: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возможность копирования и сохранения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указанных в </w:t>
      </w:r>
      <w:r w:rsidRPr="00302E6A" w:rsidR="00757B26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пунктах</w:t>
      </w:r>
      <w:r w:rsidRPr="00302E6A" w:rsidR="00757B26">
        <w:rPr>
          <w:rFonts w:ascii="Times New Roman" w:hAnsi="Times New Roman"/>
          <w:color w:val="000000" w:themeColor="text1"/>
          <w:sz w:val="28"/>
          <w:szCs w:val="28"/>
        </w:rPr>
        <w:t xml:space="preserve"> "б"-"д" пункта 2.8, п</w:t>
      </w:r>
      <w:r w:rsidRPr="00302E6A" w:rsidR="002B7C54">
        <w:rPr>
          <w:rFonts w:ascii="Times New Roman" w:hAnsi="Times New Roman"/>
          <w:color w:val="000000" w:themeColor="text1"/>
          <w:sz w:val="28"/>
          <w:szCs w:val="28"/>
        </w:rPr>
        <w:t>ункте 2.9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необходимых для </w:t>
      </w:r>
      <w:r w:rsidRPr="00302E6A" w:rsidR="00845D1F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возможность печати на бумажном носителе копии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в) сохранение ранее введенных в электронную форму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г) заполнение полей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части, касающейся сведений, отсутствующих в ЕСИА;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д) возможность вернуться на любой из этапов заполнения электронной формы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без потери ранее введенной информации;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е) возможность доступа заявителя на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Едином портале, региональном портале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к ранее поданным им </w:t>
      </w:r>
      <w:r w:rsidRPr="00302E6A" w:rsidR="00CB609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заявлениям </w:t>
      </w:r>
      <w:r w:rsidRPr="00302E6A" w:rsidR="00520D58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течение не менее одного года, а также частично сформированных </w:t>
      </w:r>
      <w:r w:rsidRPr="00302E6A" w:rsidR="00A6618D">
        <w:rPr>
          <w:rFonts w:ascii="Times New Roman" w:hAnsi="Times New Roman"/>
          <w:bCs/>
          <w:color w:val="000000" w:themeColor="text1"/>
          <w:sz w:val="28"/>
          <w:szCs w:val="28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– в течение не менее 3 месяцев.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Сформированное и подписанное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иные документы, необходимые для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, направляются в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полномоченный орган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 xml:space="preserve"> государ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венной власти, орган местного самоуправления, организацию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Уполномоченный орган 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 xml:space="preserve">ой власти, орган местного самоуправления, организация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обеспечивает в срок не позднее одного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дня с момента подачи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портале, а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случае его поступления в </w:t>
      </w:r>
      <w:r w:rsidRPr="00302E6A" w:rsidR="004D4236">
        <w:rPr>
          <w:rFonts w:ascii="Times New Roman" w:hAnsi="Times New Roman"/>
          <w:color w:val="000000" w:themeColor="text1"/>
          <w:sz w:val="28"/>
          <w:szCs w:val="28"/>
        </w:rPr>
        <w:t xml:space="preserve">выходной,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нерабочий праздничный день, – в следующий за ним первый рабочий день: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прием документов, необходимых для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и направление заявителю электронного сообщения о поступлении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регистрацию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направление заявителю уведомления о регистрации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либо об отказе в приеме документов, необходимых для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3.5. Электронное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заявление о выдаче разрешения на ввод объекта в эксплуатацию</w:t>
      </w:r>
      <w:r w:rsidR="00C438DC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становится доступным для должностного лица 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</w:t>
      </w:r>
      <w:r w:rsidR="00C43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ответственного за прием и регистрацию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заявления о выдаче разрешения на ввод объекта в эксплуатацию</w:t>
      </w:r>
      <w:r w:rsidR="000F256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(далее – ответственное должностное лицо), в государственной информ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ационной системе, используемой 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="00C43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A6618D">
        <w:rPr>
          <w:rFonts w:ascii="Times New Roman" w:hAnsi="Times New Roman"/>
          <w:color w:val="000000" w:themeColor="text1"/>
          <w:sz w:val="28"/>
          <w:szCs w:val="28"/>
        </w:rPr>
        <w:t>государственн</w:t>
      </w:r>
      <w:r w:rsidRPr="00302E6A" w:rsidR="00CB6098">
        <w:rPr>
          <w:rFonts w:ascii="Times New Roman" w:hAnsi="Times New Roman"/>
          <w:color w:val="000000" w:themeColor="text1"/>
          <w:sz w:val="28"/>
          <w:szCs w:val="28"/>
        </w:rPr>
        <w:t>ой власти, органом местного самоуправления, организацией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для предоставления  услуги (далее – ГИС).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Ответственное должностное лицо: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электронных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заявлений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поступивших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посредством</w:t>
      </w:r>
      <w:r w:rsidR="00C43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Единого портала, регионального портала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с периодом не реже 2 раз в день;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рассматривает поступившие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приложенные </w:t>
      </w:r>
      <w:r w:rsidRPr="00302E6A" w:rsidR="0020105F">
        <w:rPr>
          <w:rFonts w:ascii="Times New Roman" w:hAnsi="Times New Roman"/>
          <w:color w:val="000000" w:themeColor="text1"/>
          <w:sz w:val="28"/>
          <w:szCs w:val="28"/>
        </w:rPr>
        <w:t xml:space="preserve">к ним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документы;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производит действия в соответствии с пунктом 3.4 настоящего Административного регламента.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3.6. Заявителю в качестве результата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обеспечивается возможность получения документа: 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направленного заявителю в личный кабинет на </w:t>
      </w:r>
      <w:r w:rsidRPr="00302E6A" w:rsidR="007A4A29">
        <w:rPr>
          <w:rFonts w:ascii="Times New Roman" w:hAnsi="Times New Roman"/>
          <w:bCs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3.7. Получение информации о ходе рассмотрения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о результате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производится в личном кабинете на </w:t>
      </w:r>
      <w:r w:rsidRPr="00302E6A" w:rsidR="007A4A29">
        <w:rPr>
          <w:rFonts w:ascii="Times New Roman" w:hAnsi="Times New Roman"/>
          <w:color w:val="000000" w:themeColor="text1"/>
          <w:sz w:val="28"/>
          <w:szCs w:val="28"/>
        </w:rPr>
        <w:t>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при условии авторизации. Заявитель имеет возможность просматривать статус электронного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информацию о дальнейших действиях в личном кабинете по собственной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инициативе, в любое время.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электронной форме заявителю направляется: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а) уведомление о приеме и регистрации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="00C438D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иных документов, необходимых для предоставления  услуги, содержащее сведения о факте приема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 в приеме документов, необходимых для предоставления  услуги;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б) уведомление о результатах рассмотрения документов, необходимых для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содержащее сведения о принятии положительного решения о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возможности получить результат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либо мотивированный отказ 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3.8. Оценка качества предоставления муниципальной услуги.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Оценка качества предоставления  услуги осуществляется в соответствии с </w:t>
      </w:r>
      <w:hyperlink r:id="rId17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Правилами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3.9. Заявителю обеспечивается возможность направления жалобы на решения, действия или бездействие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государственной власти,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должностного лица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государственной власти, органа местного самоуправления, организации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IV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. Формы контроля за исполнением административного регламента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 исполнением ответственными должностными лицами положений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регламента и иных нормативных правовых актов,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уполномоченными на осуществление контроля за предоставлением муниципальной услуги.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302E6A" w:rsidR="0009733E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Текущий контроль осуществляется путем проведения проверок: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решений о предоставлении (об отказе 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Порядок и периодичность осуществления плановых и внеплановых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проверок полноты и качества предоставления </w:t>
      </w:r>
      <w:r w:rsidR="00D843C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</w:t>
      </w:r>
      <w:r w:rsidR="00D843C7">
        <w:rPr>
          <w:rFonts w:ascii="Times New Roman" w:hAnsi="Times New Roman"/>
          <w:b/>
          <w:color w:val="000000" w:themeColor="text1"/>
          <w:sz w:val="28"/>
          <w:szCs w:val="28"/>
        </w:rPr>
        <w:t>еством предоставления муниципальной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услуги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4.2. Контроль за полнотой и качеством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включает в себя проведение плановых и внеплановых проверок.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самоуправления, утверждаемых руководителем уполномоченного органа 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При плановой проверке полноты и качества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контролю подлежат: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сроков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от органов местного самоуправления информации о предполагаемых или выявленных нарушениях нормативных правовых актов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Федерации, нормативных правовых актов </w:t>
      </w:r>
      <w:r w:rsidR="000F2567">
        <w:rPr>
          <w:rFonts w:ascii="Times New Roman" w:hAnsi="Times New Roman"/>
          <w:i/>
          <w:iCs/>
          <w:color w:val="000000" w:themeColor="text1"/>
          <w:sz w:val="28"/>
          <w:szCs w:val="28"/>
        </w:rPr>
        <w:t>Саратовской области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нормативных правовых акто</w:t>
      </w:r>
      <w:r w:rsidR="00604FC5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0F2567" w:rsidR="000F25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0F2567">
        <w:rPr>
          <w:rFonts w:ascii="Times New Roman" w:hAnsi="Times New Roman"/>
          <w:color w:val="000000" w:themeColor="text1"/>
          <w:sz w:val="28"/>
          <w:szCs w:val="28"/>
        </w:rPr>
        <w:t>органов местного самоуправления</w:t>
      </w:r>
      <w:r w:rsidR="00E44A42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0F2567" w:rsidR="000F2567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 w:rsidRPr="00302E6A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Ответственность должностных лиц за решения и действия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(бездействие), принимаемые (осуществляемые) ими в ходе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муниципальной услуги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0F2567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Саратовской области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 нормативных правовых актов органов местного самоуправления </w:t>
      </w:r>
      <w:r w:rsidR="00E44A42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0F2567" w:rsidR="00E44A4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администрации Красноармейского муниципального района Саратовской области</w:t>
      </w:r>
      <w:r w:rsidR="00C438DC">
        <w:rPr>
          <w:rFonts w:ascii="Times New Roman" w:hAnsi="Times New Roman"/>
          <w:i/>
          <w:color w:val="000000" w:themeColor="text1"/>
          <w:sz w:val="28"/>
          <w:szCs w:val="28"/>
        </w:rPr>
        <w:t>,</w:t>
      </w:r>
      <w:r w:rsidRPr="00302E6A" w:rsidR="00E44A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предоставлении)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Требования к порядку и формам контроля за предоставлением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муниципальной услуги, в том числе со стороны граждан,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их объединений и организаций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4.6. Граждане, их объединения и организации имеют право осуществлять контроль за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путем получения информации о ходе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том числе о сроках завершения административных процедур (действий).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Граждане, их объединения и организации также имеют право: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4.7. Должностные лица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6026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 w:rsidR="00CE6C9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V</w:t>
      </w:r>
      <w:r w:rsidRPr="00302E6A" w:rsidR="00CE6C97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843C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муниципальную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услугу, а также их должностных лиц, </w:t>
      </w:r>
      <w:r w:rsidR="00D843C7">
        <w:rPr>
          <w:rFonts w:ascii="Times New Roman" w:hAnsi="Times New Roman"/>
          <w:b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служащих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лиц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служащих, многофункционального центра, а также работника многофункционального центра при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предоставлении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досудебном (внесудебном) порядке (далее – жалоба).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уполномоченный орган местного самоуправления, организации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решение и действия (бездействие)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органа местного самоуправления,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руководителя 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органа местно</w:t>
      </w:r>
      <w:r w:rsidR="00D843C7">
        <w:rPr>
          <w:rFonts w:ascii="Times New Roman" w:hAnsi="Times New Roman"/>
          <w:color w:val="000000" w:themeColor="text1"/>
          <w:sz w:val="28"/>
          <w:szCs w:val="28"/>
        </w:rPr>
        <w:t>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Pr="00302E6A" w:rsidR="00CE7745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302E6A" w:rsidR="00215332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уполномоченном органе местного самоуправления,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сайте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полномоченного 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02E6A" w:rsidR="00215332">
        <w:rPr>
          <w:rFonts w:ascii="Times New Roman" w:hAnsi="Times New Roman"/>
          <w:color w:val="000000" w:themeColor="text1"/>
          <w:sz w:val="28"/>
          <w:szCs w:val="28"/>
        </w:rPr>
        <w:t xml:space="preserve"> на Едином портале, региональном портале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решений, принятых (осуществленных) в ходе предоставления муниципальной услуги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5.4. Порядок досудебного (внесудебного) обжалования решений и действий (бездействия)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уполномоченного органа местного самоуправления, организации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а также его должностных лиц регулируется: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8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законом</w:t>
        </w:r>
      </w:hyperlink>
      <w:r w:rsidRPr="00302E6A" w:rsidR="00215332">
        <w:rPr>
          <w:rFonts w:ascii="Times New Roman" w:hAnsi="Times New Roman"/>
          <w:color w:val="000000" w:themeColor="text1"/>
          <w:sz w:val="28"/>
          <w:szCs w:val="28"/>
        </w:rPr>
        <w:t xml:space="preserve"> № 210-ФЗ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19" w:history="1">
        <w:r w:rsidRPr="00302E6A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Раздел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C51802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C51802" w:rsidRPr="00302E6A" w:rsidP="00302E6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6.1 Многофункциональный центр осуществляет: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заявителей о порядке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центре, по иным вопросам, связанным с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предоставлением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а также консультирование заявителей о порядке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многофункциональном центре;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выдачу заявителю результата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услуги,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Pr="00302E6A" w:rsidR="003E0766">
        <w:rPr>
          <w:rFonts w:ascii="Times New Roman" w:hAnsi="Times New Roman"/>
          <w:color w:val="000000" w:themeColor="text1"/>
          <w:sz w:val="28"/>
          <w:szCs w:val="28"/>
        </w:rPr>
        <w:t>уполномоченных органов государственной власти, органов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1802" w:rsidRPr="00302E6A" w:rsidP="00302E6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Информирование заявителей</w:t>
      </w:r>
    </w:p>
    <w:p w:rsidR="00C51802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центраосуществляет не более 10 минут; 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изложить обращение в письменной форме (ответ направляется</w:t>
      </w:r>
      <w:r w:rsidRPr="00302E6A" w:rsidR="00F7463F">
        <w:rPr>
          <w:rFonts w:ascii="Times New Roman" w:hAnsi="Times New Roman"/>
          <w:color w:val="000000" w:themeColor="text1"/>
          <w:sz w:val="28"/>
          <w:szCs w:val="28"/>
        </w:rPr>
        <w:t xml:space="preserve"> заявит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елю в соответствии со способом, указанным в обращении);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CE6C97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51802" w:rsidRPr="00302E6A" w:rsidP="00302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C51802" w:rsidRPr="00302E6A" w:rsidP="00302E6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6.3. При наличии в </w:t>
      </w:r>
      <w:r w:rsidRPr="00302E6A" w:rsidR="00520D5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заявлении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Pr="00302E6A" w:rsidR="00734E4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 </w:t>
      </w:r>
      <w:r w:rsidRPr="00302E6A" w:rsidR="00734E4F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власти, орган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передает документы в многофункциональный центрдля последующей выдачи заявителю (представителю) способом, согласно заключенным соглашениям о взаимодействии заключенным между </w:t>
      </w:r>
      <w:r w:rsidRPr="00302E6A" w:rsidR="00734E4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полномоченным органом</w:t>
      </w:r>
      <w:r w:rsidRPr="00302E6A" w:rsidR="00734E4F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власти, органом местного самоуправления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и многофункциональным центром в порядке, утвержденном </w:t>
      </w:r>
      <w:r w:rsidRPr="00302E6A" w:rsidR="00AA0DAE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Порядок и сроки передачи </w:t>
      </w:r>
      <w:r w:rsidRPr="00302E6A" w:rsidR="004010D6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уполномоченным органом государственной власти, органом местного самоуправления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таких документов в многофункциональный центропределяются соглашением о взаимодействии, заключенным ими в порядке, установленном </w:t>
      </w:r>
      <w:r w:rsidRPr="00302E6A" w:rsidR="00AA0DAE">
        <w:rPr>
          <w:rFonts w:ascii="Times New Roman" w:hAnsi="Times New Roman"/>
          <w:color w:val="000000" w:themeColor="text1"/>
          <w:sz w:val="28"/>
          <w:szCs w:val="28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6.4. Прием заявителей для выдачи документов, являющихся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результатом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Работник многофункционального центраосуществляет следующие действия: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статус исполнения </w:t>
      </w:r>
      <w:r w:rsidRPr="00302E6A" w:rsidR="000628B6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в ГИС;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распечатывает результат </w:t>
      </w:r>
      <w:r w:rsidRPr="00302E6A" w:rsidR="004035DE">
        <w:rPr>
          <w:rFonts w:ascii="Times New Roman" w:hAnsi="Times New Roman"/>
          <w:color w:val="000000" w:themeColor="text1"/>
          <w:sz w:val="28"/>
          <w:szCs w:val="28"/>
        </w:rPr>
        <w:t>предоставления услуги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302E6A" w:rsidP="00302E6A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302E6A" w:rsidP="00302E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Sect="006507FA">
          <w:headerReference w:type="even" r:id="rId20"/>
          <w:headerReference w:type="default" r:id="rId21"/>
          <w:footnotePr>
            <w:numRestart w:val="eachSect"/>
          </w:footnotePr>
          <w:pgSz w:w="11906" w:h="16838" w:code="9"/>
          <w:pgMar w:top="1134" w:right="851" w:bottom="993" w:left="1134" w:header="709" w:footer="709" w:gutter="0"/>
          <w:pgNumType w:start="1"/>
          <w:cols w:space="708"/>
          <w:titlePg/>
          <w:docGrid w:linePitch="360"/>
        </w:sect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ПРИЛОЖЕНИЕ № 1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/>
      </w:r>
      <w:r w:rsidRPr="00302E6A" w:rsidR="001355E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к </w:t>
      </w:r>
      <w:r w:rsidRPr="00302E6A" w:rsidR="007A5134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Административному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регламенту</w:t>
      </w:r>
      <w:r w:rsidR="00D843C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З А Я В Л Е Н И Е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о выдаче разрешения на ввод объекта в эксплуатацию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Tr="00890957">
        <w:tblPrEx>
          <w:tblW w:w="996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64F60" w:rsidRPr="00302E6A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69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Tr="00890957">
        <w:tblPrEx>
          <w:tblW w:w="9961" w:type="dxa"/>
          <w:tblLook w:val="0000"/>
        </w:tblPrEx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369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Tr="00890957">
        <w:tblPrEx>
          <w:tblW w:w="9961" w:type="dxa"/>
          <w:tblLook w:val="0000"/>
        </w:tblPrEx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564F60" w:rsidRPr="00D36950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36950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ввод объекта в эксплуатацию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</w:p>
    <w:tbl>
      <w:tblPr>
        <w:tblpPr w:leftFromText="180" w:rightFromText="180" w:vertAnchor="text" w:horzAnchor="margin" w:tblpY="314"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1818"/>
        <w:gridCol w:w="2567"/>
      </w:tblGrid>
      <w:tr w:rsidTr="00D36950">
        <w:tblPrEx>
          <w:tblW w:w="1005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10055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>1. Сведения о застройщике</w:t>
            </w:r>
          </w:p>
        </w:tc>
      </w:tr>
      <w:tr w:rsidTr="00D36950">
        <w:tblPrEx>
          <w:tblW w:w="10055" w:type="dxa"/>
          <w:tblLook w:val="0000"/>
        </w:tblPrEx>
        <w:trPr>
          <w:trHeight w:val="60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428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75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66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Основной государственный регистрационный номер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индивидуального предпринимателя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279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17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901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385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1093"/>
        </w:trPr>
        <w:tc>
          <w:tcPr>
            <w:tcW w:w="1005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об объекте</w:t>
            </w:r>
          </w:p>
        </w:tc>
      </w:tr>
      <w:tr w:rsidTr="00D36950">
        <w:tblPrEx>
          <w:tblW w:w="10055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Адрес (местоположение) объекта:</w:t>
            </w:r>
          </w:p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адрес объекта капитального строительства, а при наличии –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385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825"/>
        </w:trPr>
        <w:tc>
          <w:tcPr>
            <w:tcW w:w="1005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Сведения о земельном участке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Кадастровый номер земельного участка (земельных участков), в пределах которого (которых) расположен объект капитального строительства</w:t>
            </w:r>
          </w:p>
          <w:p w:rsidR="00564F60" w:rsidRPr="00302E6A" w:rsidP="00302E6A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(заполнение не обязательно при выдаче разрешения на ввод  линейного объекта)</w:t>
            </w:r>
          </w:p>
        </w:tc>
        <w:tc>
          <w:tcPr>
            <w:tcW w:w="4895" w:type="dxa"/>
            <w:gridSpan w:val="3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0055" w:type="dxa"/>
            <w:gridSpan w:val="6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4. Сведения о разрешении на строительство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строительство</w:t>
            </w:r>
          </w:p>
        </w:tc>
        <w:tc>
          <w:tcPr>
            <w:tcW w:w="2328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0055" w:type="dxa"/>
            <w:gridSpan w:val="6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5.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      </w:r>
          </w:p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(указывается в случае, предусмотрен</w:t>
            </w:r>
            <w:r w:rsidRPr="00302E6A" w:rsidR="004035DE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н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>ом частью 3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vertAlign w:val="superscript"/>
                <w:lang w:eastAsia="en-US"/>
              </w:rPr>
              <w:t>5</w:t>
            </w:r>
            <w:r w:rsidRPr="00302E6A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eastAsia="en-US"/>
              </w:rPr>
              <w:t xml:space="preserve"> статьи 5</w:t>
            </w:r>
            <w:r w:rsidRPr="00302E6A">
              <w:rPr>
                <w:rFonts w:ascii="Times New Roman" w:eastAsia="Calibri" w:hAnsi="Times New Roman"/>
                <w:bCs/>
                <w:i/>
                <w:color w:val="000000" w:themeColor="text1"/>
                <w:sz w:val="28"/>
                <w:szCs w:val="28"/>
                <w:lang w:eastAsia="en-US"/>
              </w:rPr>
              <w:t xml:space="preserve">5 Градостроительного кодекса Российской Федерации) 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050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 (-ая)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разрешение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  <w:tc>
          <w:tcPr>
            <w:tcW w:w="2328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Tr="00D36950">
        <w:tblPrEx>
          <w:tblW w:w="10055" w:type="dxa"/>
          <w:tblLook w:val="0000"/>
        </w:tblPrEx>
        <w:trPr>
          <w:trHeight w:val="600"/>
        </w:trPr>
        <w:tc>
          <w:tcPr>
            <w:tcW w:w="1110" w:type="dxa"/>
            <w:gridSpan w:val="2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050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328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56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spacing w:after="0"/>
        <w:ind w:right="423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564F60" w:rsidRPr="00302E6A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0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2259"/>
        <w:gridCol w:w="1800"/>
      </w:tblGrid>
      <w:tr w:rsidTr="00D36950">
        <w:tblPrEx>
          <w:tblW w:w="1001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ayout w:type="fixed"/>
          <w:tblLook w:val="04A0"/>
        </w:tblPrEx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документа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документа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Дата документа</w:t>
            </w:r>
          </w:p>
        </w:tc>
      </w:tr>
      <w:tr w:rsidTr="00D36950">
        <w:tblPrEx>
          <w:tblW w:w="10013" w:type="dxa"/>
          <w:tblInd w:w="-5" w:type="dxa"/>
          <w:shd w:val="clear" w:color="auto" w:fill="FFFFFF"/>
          <w:tblLayout w:type="fixed"/>
          <w:tblLook w:val="04A0"/>
        </w:tblPrEx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Градостроительный план земельного участка или в случае строительства линейного объекта реквизиты проекта планировки и проекта межевания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D36950">
        <w:tblPrEx>
          <w:tblW w:w="10013" w:type="dxa"/>
          <w:tblInd w:w="-5" w:type="dxa"/>
          <w:shd w:val="clear" w:color="auto" w:fill="FFFFFF"/>
          <w:tblLayout w:type="fixed"/>
          <w:tblLook w:val="04A0"/>
        </w:tblPrEx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органа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8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3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  <w:vertAlign w:val="superscript"/>
              </w:rPr>
              <w:t>9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статьи 49 Градостроительного кодекса Российской Федерации)</w:t>
            </w:r>
          </w:p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указываетсяв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D36950">
        <w:tblPrEx>
          <w:tblW w:w="10013" w:type="dxa"/>
          <w:tblInd w:w="-5" w:type="dxa"/>
          <w:shd w:val="clear" w:color="auto" w:fill="FFFFFF"/>
          <w:tblLayout w:type="fixed"/>
          <w:tblLook w:val="04A0"/>
        </w:tblPrEx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F60" w:rsidRPr="00302E6A" w:rsidP="00302E6A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</w:t>
      </w:r>
      <w:r w:rsidRPr="00302E6A" w:rsidR="00BB4DAB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услуги прошу: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Tr="008909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918" w:type="dxa"/>
            <w:gridSpan w:val="2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:rsidR="00564F60" w:rsidRPr="00D36950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ПРИЛОЖЕНИЕ № 2 </w:t>
      </w:r>
      <w:r w:rsidRPr="00D36950" w:rsidR="001355E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к </w:t>
      </w:r>
      <w:r w:rsidRPr="00D36950" w:rsidR="007A5134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Административному</w:t>
      </w:r>
      <w:r w:rsidR="00D843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3695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регламенту</w:t>
      </w:r>
      <w:r w:rsidR="00D843C7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D36950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pStyle w:val="NoSpacing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об отказе в приеме документов 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p w:rsidR="00D36950" w:rsidRPr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5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302E6A" w:rsidP="00D36950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543"/>
        <w:gridCol w:w="4312"/>
      </w:tblGrid>
      <w:tr w:rsidTr="00BC4D02">
        <w:tblPrEx>
          <w:tblW w:w="10131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276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543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соответствии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312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br/>
              <w:t xml:space="preserve"> в приеме документов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06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какое ведомство, организация предоставляет услугу, информация о его местонахождении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06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неполное заполнение полей в форме заявления, в том числе в интерактивной форме заявления на Едином портале, региональном портале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06"/>
        </w:trPr>
        <w:tc>
          <w:tcPr>
            <w:tcW w:w="1276" w:type="dxa"/>
          </w:tcPr>
          <w:p w:rsidR="00226BE1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2.16</w:t>
            </w:r>
          </w:p>
        </w:tc>
        <w:tc>
          <w:tcPr>
            <w:tcW w:w="4543" w:type="dxa"/>
          </w:tcPr>
          <w:p w:rsidR="00226BE1" w:rsidRPr="00302E6A" w:rsidP="00302E6A">
            <w:pPr>
              <w:spacing w:line="240" w:lineRule="auto"/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непредставление документов, предусмотренных подпунктами "а" - "в" пункта </w:t>
            </w:r>
            <w:r w:rsidRPr="00302E6A" w:rsidR="00481318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8 настоящего Административного регламента</w:t>
            </w:r>
          </w:p>
        </w:tc>
        <w:tc>
          <w:tcPr>
            <w:tcW w:w="4312" w:type="dxa"/>
          </w:tcPr>
          <w:p w:rsidR="00226BE1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457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утративших силу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320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</w:t>
            </w:r>
            <w:r w:rsidRPr="00302E6A" w:rsidR="00226BE1">
              <w:rPr>
                <w:rFonts w:ascii="Times New Roman" w:hAnsi="Times New Roman"/>
                <w:color w:val="000000" w:themeColor="text1"/>
                <w:sz w:val="24"/>
              </w:rPr>
              <w:t>д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560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"е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Указывается исчерпывающий перечень документов, содержащих повреждения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825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"ж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заявление о выдаче разрешения на ввод объекта в эксплуатацию и документы,</w:t>
            </w:r>
            <w:r w:rsidRPr="00302E6A" w:rsidR="000024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указанные в подпунктах "б" - "д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 </w:t>
            </w:r>
            <w:r w:rsidRPr="00302E6A" w:rsidR="007A51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, представлены в электронной форме с нарушением требований, установленных пунктами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5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–2.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7 </w:t>
            </w:r>
            <w:r w:rsidRPr="00302E6A" w:rsidR="007A51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 xml:space="preserve">Указывается исчерпывающий перечень </w:t>
            </w:r>
            <w:r w:rsidRPr="00302E6A" w:rsidR="00BB4DAB">
              <w:rPr>
                <w:rFonts w:ascii="Times New Roman" w:hAnsi="Times New Roman"/>
                <w:i/>
                <w:color w:val="000000" w:themeColor="text1"/>
                <w:sz w:val="24"/>
              </w:rPr>
              <w:t>электронных документов</w:t>
            </w: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, не соответствующих указанному критерию</w:t>
            </w:r>
          </w:p>
        </w:tc>
      </w:tr>
      <w:tr w:rsidTr="00BC4D02">
        <w:tblPrEx>
          <w:tblW w:w="10131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28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"з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543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действительнойв документах, представленных в электронной форме</w:t>
            </w:r>
          </w:p>
        </w:tc>
        <w:tc>
          <w:tcPr>
            <w:tcW w:w="4312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564F60" w:rsidRPr="00302E6A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Дополнительно информируем: ____________________________________________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564F60" w:rsidRPr="00302E6A" w:rsidP="00302E6A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Tr="00890957">
        <w:tblPrEx>
          <w:tblW w:w="947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47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autoSpaceDE w:val="0"/>
        <w:autoSpaceDN w:val="0"/>
        <w:spacing w:before="24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564F60" w:rsidRPr="00D843C7" w:rsidP="00D36950">
      <w:pPr>
        <w:autoSpaceDE w:val="0"/>
        <w:autoSpaceDN w:val="0"/>
        <w:spacing w:before="240" w:after="0" w:line="240" w:lineRule="auto"/>
        <w:ind w:left="594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3 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</w:r>
      <w:r w:rsidRPr="00D843C7" w:rsidR="001355E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к </w:t>
      </w:r>
      <w:r w:rsidRPr="00D843C7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</w:t>
      </w:r>
      <w:r w:rsidRPr="00D843C7" w:rsidR="001355ED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ному 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регламентупредоставления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spacing w:after="0" w:line="259" w:lineRule="auto"/>
        <w:ind w:left="4679"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</w:t>
      </w:r>
      <w:r w:rsidRPr="00302E6A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 выдаче разрешения на ввод объекта в эксплуатацию</w:t>
      </w:r>
    </w:p>
    <w:p w:rsidR="00564F60" w:rsidRPr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50">
        <w:rPr>
          <w:rFonts w:ascii="Times New Roman" w:hAnsi="Times New Roman"/>
          <w:color w:val="000000" w:themeColor="text1"/>
          <w:sz w:val="28"/>
          <w:szCs w:val="28"/>
        </w:rPr>
        <w:t>Администрация Красноармейского муниципального района Саратовской области</w:t>
      </w:r>
      <w:r w:rsidRPr="00D369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самоуправления, организации)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от ___________№___________</w:t>
      </w:r>
      <w:r w:rsidRPr="00302E6A" w:rsidR="00BB4DAB">
        <w:rPr>
          <w:rFonts w:ascii="Times New Roman" w:hAnsi="Times New Roman"/>
          <w:color w:val="000000" w:themeColor="text1"/>
          <w:sz w:val="28"/>
          <w:szCs w:val="28"/>
        </w:rPr>
        <w:t xml:space="preserve">_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решение об отказе в выдаче разрешения на ввод объекта в эксплуатацию.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820"/>
        <w:gridCol w:w="3827"/>
      </w:tblGrid>
      <w:tr w:rsidTr="00BC4D02">
        <w:tblPrEx>
          <w:tblW w:w="10065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c>
          <w:tcPr>
            <w:tcW w:w="1418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№ пункта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820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разрешения на ввод объекта в эксплуатацию в соответствии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3827" w:type="dxa"/>
            <w:vAlign w:val="center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 выдаче разрешения на ввод объекта в эксплуатацию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37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отсутствие документов, предусмотренных подпунктами "г"-"</w:t>
            </w:r>
            <w:r w:rsidRPr="00302E6A" w:rsidR="000024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" пункта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8, пунктом 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9 </w:t>
            </w:r>
            <w:r w:rsidRPr="00302E6A" w:rsidR="007A5134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Административ</w:t>
            </w:r>
            <w:r w:rsidRPr="00302E6A" w:rsidR="00BC4D02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ного регламента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537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"б" пункта 2.22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28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"в" пункта 2.22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объекта капитального строительства требованиям, установленным в разрешении на строительство,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548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"г" пункта 2.22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соответствии с частью 6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vertAlign w:val="superscript"/>
                <w:lang w:eastAsia="en-US"/>
              </w:rPr>
              <w:t>2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статьи 55 Градостроительного кодекса Российской Федерации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10065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244"/>
        </w:trPr>
        <w:tc>
          <w:tcPr>
            <w:tcW w:w="1418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подпункт "д" пункта 2.22</w:t>
            </w:r>
          </w:p>
        </w:tc>
        <w:tc>
          <w:tcPr>
            <w:tcW w:w="4820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Градостроительного кодекса Российской Федерации, и строящийся, реконструируемый объект капитального строительства, в связи с размещением 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которого установлена или изменена зона с особыми условиями использования территории, не введен в эксплуатацию</w:t>
            </w:r>
          </w:p>
        </w:tc>
        <w:tc>
          <w:tcPr>
            <w:tcW w:w="3827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Вы вправе повторно обратиться с заявлением о выдаче разрешения на ввод объекта в эксплуатацию после устранения указанных нарушений.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__________________________, а также в судебном порядке.</w:t>
      </w:r>
    </w:p>
    <w:p w:rsidR="00564F60" w:rsidRPr="00302E6A" w:rsidP="00302E6A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 информируем:_______________________________________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______________________________________________________________________.   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564F60" w:rsidRPr="00302E6A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P="00302E6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4111"/>
      </w:tblGrid>
      <w:tr w:rsidTr="00890957">
        <w:tblPrEx>
          <w:tblW w:w="10065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10065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564F60" w:rsidRPr="00302E6A" w:rsidP="00302E6A">
      <w:pPr>
        <w:spacing w:before="120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P="00302E6A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p w:rsidR="00564F60" w:rsidRPr="00D843C7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4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Pr="00D843C7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</w:t>
      </w:r>
      <w:r w:rsidRPr="00D843C7" w:rsid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предоставления муниципальной услуги </w:t>
      </w:r>
      <w:r w:rsidRPr="00D843C7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>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tabs>
          <w:tab w:val="left" w:pos="5670"/>
        </w:tabs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З А Я В Л Е Н И Е 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  <w:t>в разрешении на ввод объекта в эксплуатацию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Tr="00890957">
        <w:tblPrEx>
          <w:tblW w:w="9780" w:type="dxa"/>
          <w:tblInd w:w="1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36950" w:rsidRPr="00D36950" w:rsidP="00D36950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D369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  <w:p w:rsidR="00564F60" w:rsidRPr="00D36950" w:rsidP="00D3695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3695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Tr="00890957">
        <w:tblPrEx>
          <w:tblW w:w="9780" w:type="dxa"/>
          <w:tblInd w:w="181" w:type="dxa"/>
          <w:tblLook w:val="0000"/>
        </w:tblPrEx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исправить допущенную опечатку/ошибку в разрешении на ввод объекта в эксплуатацию.</w:t>
      </w: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Tr="00890957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Tr="00890957">
        <w:tblPrEx>
          <w:tblW w:w="9923" w:type="dxa"/>
          <w:tblLook w:val="0000"/>
        </w:tblPrEx>
        <w:trPr>
          <w:trHeight w:val="60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428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75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66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279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7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901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 на ввод объекта в эксплуатацию, содержащемопечатку/ ошибку</w:t>
            </w:r>
          </w:p>
        </w:tc>
      </w:tr>
      <w:tr w:rsidTr="00890957">
        <w:tblPrEx>
          <w:tblW w:w="9923" w:type="dxa"/>
          <w:tblLook w:val="0000"/>
        </w:tblPrEx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 (-ая) разрешение на ввод объекта в эксплуатацию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Дата документа</w:t>
            </w:r>
          </w:p>
        </w:tc>
      </w:tr>
      <w:tr w:rsidTr="00890957">
        <w:tblPrEx>
          <w:tblW w:w="9923" w:type="dxa"/>
          <w:tblLook w:val="0000"/>
        </w:tblPrEx>
        <w:trPr>
          <w:trHeight w:val="62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spacing w:after="160" w:line="259" w:lineRule="auto"/>
              <w:ind w:left="360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 Обоснование для внесения исправлений в разрешении на ввод объекта в эксплуатацию</w:t>
            </w: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68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указанные в разрешении на ввод объекта в эксплуатацию</w:t>
            </w:r>
          </w:p>
        </w:tc>
        <w:tc>
          <w:tcPr>
            <w:tcW w:w="269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Данные (сведения), которые необходимо указать в разрешении на ввод объекта в эксплуатацию</w:t>
            </w:r>
          </w:p>
        </w:tc>
        <w:tc>
          <w:tcPr>
            <w:tcW w:w="3119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Обоснование с указанием реквизита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 документа(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-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ов), документации, на основании которых принималось решение о выдаче разрешения на ввод объекта в эксплуатацию</w:t>
            </w: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 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</w:t>
      </w:r>
    </w:p>
    <w:p w:rsidR="00564F60" w:rsidRPr="00302E6A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Tr="008909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918" w:type="dxa"/>
            <w:gridSpan w:val="2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D36950" w:rsidP="00D36950">
      <w:pPr>
        <w:pStyle w:val="NoSpacing"/>
        <w:tabs>
          <w:tab w:val="left" w:pos="6600"/>
        </w:tabs>
        <w:ind w:left="594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36950">
        <w:rPr>
          <w:rFonts w:ascii="Times New Roman" w:hAnsi="Times New Roman"/>
          <w:color w:val="000000" w:themeColor="text1"/>
          <w:sz w:val="24"/>
          <w:szCs w:val="24"/>
        </w:rPr>
        <w:t>ПРИЛОЖЕНИЕ № 5</w:t>
      </w:r>
    </w:p>
    <w:p w:rsidR="00564F60" w:rsidRPr="00D36950" w:rsidP="00D36950">
      <w:pPr>
        <w:pStyle w:val="NoSpacing"/>
        <w:ind w:left="594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36950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D36950" w:rsidR="007A5134">
        <w:rPr>
          <w:rFonts w:ascii="Times New Roman" w:hAnsi="Times New Roman"/>
          <w:color w:val="000000" w:themeColor="text1"/>
          <w:sz w:val="24"/>
          <w:szCs w:val="24"/>
        </w:rPr>
        <w:t>Административному</w:t>
      </w:r>
      <w:r w:rsidRPr="00D36950">
        <w:rPr>
          <w:rFonts w:ascii="Times New Roman" w:hAnsi="Times New Roman"/>
          <w:color w:val="000000" w:themeColor="text1"/>
          <w:sz w:val="24"/>
          <w:szCs w:val="24"/>
        </w:rPr>
        <w:t xml:space="preserve"> регламентупредоставления государственной и муниципальной услуги "Выдача разрешения на ввод объекта в эксплуатацию"</w:t>
      </w:r>
    </w:p>
    <w:p w:rsidR="00564F60" w:rsidRPr="00302E6A" w:rsidP="00302E6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об отказе во внесении исправлений в разрешение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>на ввод объекта в эксплуатацию</w:t>
      </w: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36950" w:rsidRPr="00D36950" w:rsidP="00D3695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5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302E6A" w:rsidP="00D36950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по результатам рассмотрения заявления об исправлении допущенных опечаток и ошибок в разрешении на ввод объекта в эксплуатацию от</w:t>
      </w:r>
      <w:r w:rsidRPr="00302E6A" w:rsidR="00BB4DA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 № _______________ принято решение об отказе во внесении</w:t>
      </w:r>
    </w:p>
    <w:p w:rsidR="00564F60" w:rsidRPr="00302E6A" w:rsidP="00302E6A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исправлений в разрешение на ввод объекта в эксплуатацию. 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Tr="00BC4D02">
        <w:tblPrEx>
          <w:tblW w:w="992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71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</w:t>
            </w:r>
            <w:r w:rsidRPr="00302E6A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на ввод объекта в эксплуатацию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в соответствии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 xml:space="preserve">с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во внесении исправлений в разрешение 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</w:tr>
      <w:tr w:rsidTr="00BC4D02">
        <w:tblPrEx>
          <w:tblW w:w="9923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335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Tr="00BC4D02">
        <w:tblPrEx>
          <w:tblW w:w="9923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3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отсутс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твие факта допущения опечаток и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ошибок в разрешении 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на ввод объекта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эксплуатацию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об исправлении допущенных опечаток и ошибок в разрешении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после устранения указанных нарушений.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во внесении исправлений в разрешение на ввод объекта в эксплуатацию, а также иная дополнительная информация при наличии)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E80DF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6 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Pr="00E80DF5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</w:t>
      </w:r>
      <w:r w:rsidRPr="00E80DF5" w:rsid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 выдаче дубликата разрешения на ввод объекта в эксплуатацию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23"/>
      </w:tblGrid>
      <w:tr w:rsidTr="00890957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564F60" w:rsidRPr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26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Tr="00890957">
        <w:tblPrEx>
          <w:tblW w:w="9923" w:type="dxa"/>
          <w:tblLook w:val="0000"/>
        </w:tblPrEx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26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Tr="00890957">
        <w:tblPrEx>
          <w:tblW w:w="9923" w:type="dxa"/>
          <w:tblLook w:val="0000"/>
        </w:tblPrEx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2127"/>
        <w:gridCol w:w="2126"/>
      </w:tblGrid>
      <w:tr w:rsidTr="00890957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Tr="00890957">
        <w:tblPrEx>
          <w:tblW w:w="9923" w:type="dxa"/>
          <w:tblLook w:val="0000"/>
        </w:tblPrEx>
        <w:trPr>
          <w:trHeight w:val="60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428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75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66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279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7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901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564F60" w:rsidRPr="00302E6A" w:rsidP="00302E6A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564F60" w:rsidRPr="00302E6A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 Сведения о выданном разрешении</w:t>
            </w:r>
            <w:r w:rsidRPr="00302E6A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на ввод объекта в эксплуатацию</w:t>
            </w: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Орган (организация), выдавший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(-ая) разрешение на ввод объекта в эксплуатацию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Номер документа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Дата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br/>
              <w:t>документа</w:t>
            </w: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:rsidR="00564F60" w:rsidRPr="00302E6A" w:rsidP="00302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Приложение: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7"/>
        <w:gridCol w:w="781"/>
      </w:tblGrid>
      <w:tr w:rsidTr="008909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137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918" w:type="dxa"/>
            <w:gridSpan w:val="2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E80DF5" w:rsidP="00E80DF5">
      <w:pPr>
        <w:spacing w:after="0" w:line="240" w:lineRule="auto"/>
        <w:ind w:left="558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4"/>
          <w:szCs w:val="24"/>
        </w:rPr>
        <w:br w:type="page"/>
      </w:r>
      <w:r w:rsidRPr="00E80DF5">
        <w:rPr>
          <w:rFonts w:ascii="Times New Roman" w:hAnsi="Times New Roman"/>
          <w:color w:val="000000" w:themeColor="text1"/>
          <w:sz w:val="20"/>
          <w:szCs w:val="20"/>
        </w:rPr>
        <w:t>ПРИЛОЖЕНИЕ № 7</w:t>
      </w:r>
    </w:p>
    <w:p w:rsidR="00564F60" w:rsidRPr="00E80DF5" w:rsidP="00302E6A">
      <w:pPr>
        <w:pStyle w:val="NoSpacing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E80DF5">
        <w:rPr>
          <w:rFonts w:ascii="Times New Roman" w:hAnsi="Times New Roman"/>
          <w:color w:val="000000" w:themeColor="text1"/>
          <w:sz w:val="20"/>
          <w:szCs w:val="20"/>
        </w:rPr>
        <w:t xml:space="preserve">к </w:t>
      </w:r>
      <w:r w:rsidRPr="00E80DF5" w:rsidR="007A5134">
        <w:rPr>
          <w:rFonts w:ascii="Times New Roman" w:hAnsi="Times New Roman"/>
          <w:color w:val="000000" w:themeColor="text1"/>
          <w:sz w:val="20"/>
          <w:szCs w:val="20"/>
        </w:rPr>
        <w:t>Административному</w:t>
      </w:r>
      <w:r w:rsidRPr="00E80DF5">
        <w:rPr>
          <w:rFonts w:ascii="Times New Roman" w:hAnsi="Times New Roman"/>
          <w:color w:val="000000" w:themeColor="text1"/>
          <w:sz w:val="20"/>
          <w:szCs w:val="20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pStyle w:val="NoSpacing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pStyle w:val="NoSpacing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Кому 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отказе в выдаче дубликата разрешения на ввод объекта в эксплуатацию</w:t>
      </w:r>
    </w:p>
    <w:p w:rsidR="00564F60" w:rsidRPr="00302E6A" w:rsidP="00302E6A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A265A" w:rsidRPr="00D36950" w:rsidP="007A265A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6950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Красноармейского муниципального района Саратовской области </w:t>
      </w:r>
    </w:p>
    <w:p w:rsidR="00564F60" w:rsidRPr="00302E6A" w:rsidP="007A265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302E6A">
        <w:rPr>
          <w:rFonts w:ascii="Times New Roman" w:hAnsi="Times New Roman"/>
          <w:color w:val="000000" w:themeColor="text1"/>
          <w:sz w:val="20"/>
        </w:rPr>
        <w:t xml:space="preserve"> </w:t>
      </w:r>
      <w:r w:rsidRPr="00302E6A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рассмотрения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 ввод объекта в эксплуатацию 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______________ № ________________ принято</w:t>
      </w:r>
    </w:p>
    <w:p w:rsidR="00564F60" w:rsidRPr="00302E6A" w:rsidP="00302E6A">
      <w:pPr>
        <w:spacing w:after="0" w:line="240" w:lineRule="auto"/>
        <w:ind w:left="495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решение об отказе в выдаче дубликата разрешения на ввод объекта в эксплуатацию. </w:t>
      </w: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Tr="00BC4D02">
        <w:tblPrEx>
          <w:tblW w:w="9923" w:type="dxa"/>
          <w:tblInd w:w="-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871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 выдаче дубликата разрешения на ввод объекта в эксплуатацию в соответствии 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с 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ным регламентом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Разъяснение причин 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отказа в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выдаче</w:t>
            </w:r>
            <w:r w:rsidRPr="00302E6A" w:rsidR="00136E7D">
              <w:rPr>
                <w:rFonts w:ascii="Times New Roman" w:hAnsi="Times New Roman"/>
                <w:color w:val="000000" w:themeColor="text1"/>
                <w:sz w:val="24"/>
              </w:rPr>
              <w:t> 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ввод объекта в эксплуатацию</w:t>
            </w:r>
          </w:p>
        </w:tc>
      </w:tr>
      <w:tr w:rsidTr="00BC4D02">
        <w:tblPrEx>
          <w:tblW w:w="9923" w:type="dxa"/>
          <w:tblInd w:w="-5" w:type="dxa"/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trHeight w:val="1051"/>
        </w:trPr>
        <w:tc>
          <w:tcPr>
            <w:tcW w:w="1276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пункт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603" w:type="dxa"/>
          </w:tcPr>
          <w:p w:rsidR="00564F60" w:rsidRPr="00302E6A" w:rsidP="00302E6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Pr="00302E6A" w:rsidR="007A5134">
              <w:rPr>
                <w:rFonts w:ascii="Times New Roman" w:hAnsi="Times New Roman"/>
                <w:color w:val="000000" w:themeColor="text1"/>
                <w:sz w:val="24"/>
              </w:rPr>
              <w:t>Административ</w:t>
            </w:r>
            <w:r w:rsidRPr="00302E6A" w:rsidR="00BC4D02">
              <w:rPr>
                <w:rFonts w:ascii="Times New Roman" w:hAnsi="Times New Roman"/>
                <w:color w:val="000000" w:themeColor="text1"/>
                <w:sz w:val="24"/>
              </w:rPr>
              <w:t>ного регламента</w:t>
            </w:r>
            <w:r w:rsidRPr="00302E6A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564F60" w:rsidRPr="00302E6A" w:rsidP="00302E6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 выдаче дубликата разрешения на ввод объекта в эксплуатацию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устранения указанного 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564F60" w:rsidRPr="00302E6A" w:rsidP="00302E6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 информируем:_______________________________________</w:t>
      </w:r>
      <w:r w:rsidRPr="00302E6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выдаче дубликата разрешения на ввод объекта в эксплуатацию, а также иная дополнительная информация при наличии)</w:t>
      </w: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64F60" w:rsidRPr="00302E6A" w:rsidP="00302E6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Tr="00890957">
        <w:tblPrEx>
          <w:tblW w:w="992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564F60" w:rsidRPr="00302E6A" w:rsidP="00302E6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564F60" w:rsidRPr="00E80DF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ПРИЛОЖЕНИЕ № 8 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Pr="00E80DF5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E80DF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З А Я В Л Е Н И Е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оставлении заявления о выдаче разрешения на ввод объекта в эксплуатацию без рассмотрения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«__» __________ 20___ г.</w:t>
      </w:r>
    </w:p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82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7"/>
      </w:tblGrid>
      <w:tr w:rsidTr="007A265A">
        <w:tblPrEx>
          <w:tblW w:w="9827" w:type="dxa"/>
          <w:tblInd w:w="18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5"/>
        </w:trPr>
        <w:tc>
          <w:tcPr>
            <w:tcW w:w="9827" w:type="dxa"/>
            <w:tcBorders>
              <w:top w:val="nil"/>
              <w:left w:val="nil"/>
              <w:right w:val="nil"/>
            </w:tcBorders>
          </w:tcPr>
          <w:p w:rsidR="00564F60" w:rsidRPr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26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Tr="007A265A">
        <w:tblPrEx>
          <w:tblW w:w="9827" w:type="dxa"/>
          <w:tblInd w:w="181" w:type="dxa"/>
          <w:tblLook w:val="0000"/>
        </w:tblPrEx>
        <w:trPr>
          <w:trHeight w:val="126"/>
        </w:trPr>
        <w:tc>
          <w:tcPr>
            <w:tcW w:w="9827" w:type="dxa"/>
            <w:tcBorders>
              <w:left w:val="nil"/>
              <w:bottom w:val="single" w:sz="4" w:space="0" w:color="auto"/>
              <w:right w:val="nil"/>
            </w:tcBorders>
          </w:tcPr>
          <w:p w:rsidR="00564F60" w:rsidRPr="007A265A" w:rsidP="007A26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265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Саратовской области</w:t>
            </w:r>
          </w:p>
        </w:tc>
      </w:tr>
      <w:tr w:rsidTr="007A265A">
        <w:tblPrEx>
          <w:tblW w:w="9827" w:type="dxa"/>
          <w:tblInd w:w="181" w:type="dxa"/>
          <w:tblLook w:val="0000"/>
        </w:tblPrEx>
        <w:trPr>
          <w:trHeight w:val="135"/>
        </w:trPr>
        <w:tc>
          <w:tcPr>
            <w:tcW w:w="9827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564F60" w:rsidRPr="00302E6A" w:rsidP="00302E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564F60" w:rsidRPr="00302E6A" w:rsidP="00302E6A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Прошу оставить  заявление о выдаче разрешения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от ________________№_________________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Tr="00890957">
        <w:tblPrEx>
          <w:tblW w:w="992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564F60" w:rsidRPr="00302E6A" w:rsidP="00302E6A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 Сведения о застройщике</w:t>
            </w:r>
          </w:p>
        </w:tc>
      </w:tr>
      <w:tr w:rsidTr="00890957">
        <w:tblPrEx>
          <w:tblW w:w="9923" w:type="dxa"/>
          <w:tblLook w:val="0000"/>
        </w:tblPrEx>
        <w:trPr>
          <w:trHeight w:val="60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428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75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66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279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75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901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Tr="00890957">
        <w:tblPrEx>
          <w:tblW w:w="9923" w:type="dxa"/>
          <w:tblLook w:val="0000"/>
        </w:tblPrEx>
        <w:trPr>
          <w:trHeight w:val="1093"/>
        </w:trPr>
        <w:tc>
          <w:tcPr>
            <w:tcW w:w="1043" w:type="dxa"/>
          </w:tcPr>
          <w:p w:rsidR="00564F60" w:rsidRPr="00302E6A" w:rsidP="00302E6A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564F60" w:rsidRPr="00302E6A" w:rsidP="00302E6A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</w:tbl>
    <w:p w:rsidR="00564F60" w:rsidRPr="00302E6A" w:rsidP="00302E6A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Приложение:___________________________________________________________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Номер телефона и адрес электронной почты для связи:_______________________</w:t>
      </w:r>
    </w:p>
    <w:p w:rsidR="00564F60" w:rsidRPr="00302E6A" w:rsidP="00302E6A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Tr="00890957">
        <w:tblPrEx>
          <w:tblW w:w="99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788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8788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8788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8788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90957">
        <w:tblPrEx>
          <w:tblW w:w="9918" w:type="dxa"/>
          <w:tblLook w:val="04A0"/>
        </w:tblPrEx>
        <w:tc>
          <w:tcPr>
            <w:tcW w:w="9918" w:type="dxa"/>
            <w:gridSpan w:val="2"/>
            <w:shd w:val="clear" w:color="auto" w:fill="auto"/>
          </w:tcPr>
          <w:p w:rsidR="00564F60" w:rsidRPr="00302E6A" w:rsidP="00302E6A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564F60" w:rsidRPr="00302E6A" w:rsidP="00302E6A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566"/>
        <w:gridCol w:w="3686"/>
      </w:tblGrid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923" w:type="dxa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pStyle w:val="NoSpacing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spacing w:before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02E6A">
        <w:rPr>
          <w:color w:val="000000" w:themeColor="text1"/>
          <w:sz w:val="28"/>
          <w:szCs w:val="28"/>
        </w:rPr>
        <w:br w:type="page"/>
      </w:r>
    </w:p>
    <w:p w:rsidR="00564F60" w:rsidRPr="00E80DF5" w:rsidP="00302E6A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ПРИЛОЖЕНИЕ № 9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/>
        <w:t xml:space="preserve">к </w:t>
      </w:r>
      <w:r w:rsidRPr="00E80DF5" w:rsidR="007A5134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>Административному</w:t>
      </w:r>
      <w:r w:rsidRPr="00E80DF5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t xml:space="preserve"> регламентупредоставления муниципальной услуги "Выдача разрешения на ввод объекта в эксплуатацию"</w:t>
      </w:r>
    </w:p>
    <w:p w:rsidR="00564F60" w:rsidRPr="00302E6A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ФОРМА</w:t>
      </w:r>
    </w:p>
    <w:p w:rsidR="00564F60" w:rsidRPr="00302E6A" w:rsidP="00302E6A">
      <w:pPr>
        <w:spacing w:after="0" w:line="240" w:lineRule="auto"/>
        <w:ind w:left="5387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64F60" w:rsidRPr="00302E6A" w:rsidP="00302E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Кому ___________________________________</w:t>
      </w:r>
    </w:p>
    <w:p w:rsidR="00564F60" w:rsidRPr="00302E6A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564F60" w:rsidRPr="00302E6A" w:rsidP="00302E6A">
      <w:pPr>
        <w:pBdr>
          <w:bottom w:val="single" w:sz="12" w:space="0" w:color="auto"/>
        </w:pBdr>
        <w:autoSpaceDE w:val="0"/>
        <w:autoSpaceDN w:val="0"/>
        <w:adjustRightInd w:val="0"/>
        <w:spacing w:after="0"/>
        <w:ind w:left="4820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564F60" w:rsidRPr="00302E6A" w:rsidP="00302E6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64F60" w:rsidRPr="00302E6A" w:rsidP="00302E6A">
      <w:pPr>
        <w:spacing w:before="1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t>Р Е Ш Е Н И Е</w:t>
      </w:r>
      <w:r w:rsidRPr="00302E6A">
        <w:rPr>
          <w:rFonts w:ascii="Times New Roman" w:hAnsi="Times New Roman"/>
          <w:b/>
          <w:color w:val="000000" w:themeColor="text1"/>
          <w:sz w:val="28"/>
          <w:szCs w:val="28"/>
        </w:rPr>
        <w:br/>
        <w:t xml:space="preserve"> об оставлении заявленияо выдаче разрешения на ввод объекта в эксплуатацию без рассмотрения</w:t>
      </w:r>
    </w:p>
    <w:p w:rsidR="00564F60" w:rsidRPr="00302E6A" w:rsidP="00302E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64F60" w:rsidRPr="00302E6A" w:rsidP="00302E6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На основании Вашего заявления от __________№ _________ об оставлении</w:t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заявления о выдаче разрешения на ввод объекта в эксплуатацию без рассмотрения  ______________________________________________________________________</w:t>
      </w:r>
      <w:r w:rsidRPr="00302E6A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ввод объекта в эксплуатацию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564F60" w:rsidRPr="00302E6A" w:rsidP="00302E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</w:p>
    <w:p w:rsidR="00564F60" w:rsidRPr="00302E6A" w:rsidP="00302E6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принято решение об оставлении заявления </w:t>
      </w:r>
      <w:r w:rsidRPr="00302E6A">
        <w:rPr>
          <w:rFonts w:ascii="Times New Roman" w:hAnsi="Times New Roman"/>
          <w:bCs/>
          <w:color w:val="000000" w:themeColor="text1"/>
          <w:sz w:val="28"/>
          <w:szCs w:val="28"/>
        </w:rPr>
        <w:t>о выдаче разрешения на ввод объекта в эксплуатацию</w:t>
      </w:r>
      <w:r w:rsidRPr="00302E6A">
        <w:rPr>
          <w:rFonts w:ascii="Times New Roman" w:hAnsi="Times New Roman"/>
          <w:color w:val="000000" w:themeColor="text1"/>
          <w:sz w:val="28"/>
          <w:szCs w:val="28"/>
        </w:rPr>
        <w:t>от _____________№___________  без рассмотрения.</w:t>
      </w:r>
    </w:p>
    <w:p w:rsidR="00564F60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302E6A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(дата и номер регистрации)</w:t>
      </w:r>
    </w:p>
    <w:p w:rsidR="00564F60" w:rsidRPr="00302E6A" w:rsidP="00302E6A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64F60" w:rsidRPr="00302E6A" w:rsidP="00302E6A">
      <w:pPr>
        <w:pStyle w:val="ConsPlusNormal"/>
        <w:jc w:val="both"/>
        <w:rPr>
          <w:color w:val="000000" w:themeColor="text1"/>
          <w:sz w:val="24"/>
          <w:szCs w:val="24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516"/>
      </w:tblGrid>
      <w:tr w:rsidTr="00890957">
        <w:tblPrEx>
          <w:tblW w:w="947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Tr="00890957">
        <w:tblPrEx>
          <w:tblW w:w="9470" w:type="dxa"/>
          <w:tblLayout w:type="fixed"/>
          <w:tblCellMar>
            <w:left w:w="28" w:type="dxa"/>
            <w:right w:w="28" w:type="dxa"/>
          </w:tblCellMar>
          <w:tblLook w:val="0000"/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564F60" w:rsidRPr="00302E6A" w:rsidP="00302E6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564F60" w:rsidRPr="00302E6A" w:rsidP="00302E6A">
      <w:pPr>
        <w:spacing w:after="240"/>
        <w:rPr>
          <w:rFonts w:ascii="Times New Roman" w:hAnsi="Times New Roman"/>
          <w:color w:val="000000" w:themeColor="text1"/>
          <w:sz w:val="2"/>
          <w:szCs w:val="2"/>
        </w:rPr>
      </w:pPr>
    </w:p>
    <w:p w:rsidR="000A116F" w:rsidRPr="00302E6A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Дата</w:t>
      </w:r>
    </w:p>
    <w:p w:rsidR="00EC4873" w:rsidRPr="00302E6A" w:rsidP="00302E6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EC4873" w:rsidRPr="00302E6A" w:rsidP="00302E6A">
      <w:pPr>
        <w:outlineLvl w:val="0"/>
        <w:rPr>
          <w:rFonts w:ascii="Times New Roman" w:hAnsi="Times New Roman"/>
          <w:color w:val="000000" w:themeColor="text1"/>
          <w:sz w:val="28"/>
          <w:szCs w:val="28"/>
        </w:rPr>
        <w:sectPr w:rsidSect="007B2B77">
          <w:footnotePr>
            <w:numRestart w:val="eachSect"/>
          </w:footnotePr>
          <w:pgSz w:w="11906" w:h="16838" w:code="9"/>
          <w:pgMar w:top="1134" w:right="851" w:bottom="1134" w:left="1134" w:header="709" w:footer="709" w:gutter="0"/>
          <w:pgNumType w:start="1"/>
          <w:cols w:space="708"/>
          <w:titlePg/>
          <w:docGrid w:linePitch="360"/>
        </w:sectPr>
      </w:pPr>
    </w:p>
    <w:p w:rsidR="00E80DF5" w:rsidP="00302E6A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lang w:eastAsia="en-US"/>
        </w:rPr>
        <w:t>ПРИЛОЖЕНИЕ № 10</w:t>
      </w:r>
      <w:r w:rsidRPr="00E80DF5">
        <w:rPr>
          <w:rFonts w:ascii="Times New Roman" w:eastAsia="Calibri" w:hAnsi="Times New Roman"/>
          <w:color w:val="000000" w:themeColor="text1"/>
          <w:lang w:eastAsia="en-US"/>
        </w:rPr>
        <w:br/>
        <w:t>к Административному регламенту предоставления муниципальной</w:t>
      </w:r>
    </w:p>
    <w:p w:rsidR="00EC4873" w:rsidRPr="00E80DF5" w:rsidP="00302E6A">
      <w:pPr>
        <w:autoSpaceDE w:val="0"/>
        <w:autoSpaceDN w:val="0"/>
        <w:spacing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lang w:eastAsia="en-US"/>
        </w:rPr>
      </w:pPr>
      <w:r w:rsidRPr="00E80DF5">
        <w:rPr>
          <w:rFonts w:ascii="Times New Roman" w:eastAsia="Calibri" w:hAnsi="Times New Roman"/>
          <w:color w:val="000000" w:themeColor="text1"/>
          <w:lang w:eastAsia="en-US"/>
        </w:rPr>
        <w:t xml:space="preserve"> услуги "Выдача разрешения на ввод объекта в эксплуатацию"</w:t>
      </w:r>
    </w:p>
    <w:p w:rsidR="00EC4873" w:rsidRPr="00E80DF5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</w:rPr>
      </w:pPr>
    </w:p>
    <w:p w:rsidR="00EC4873" w:rsidRPr="00302E6A" w:rsidP="00302E6A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02E6A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Tr="00274A17">
        <w:tblPrEx>
          <w:tblW w:w="5273" w:type="pct"/>
          <w:tblInd w:w="-31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80"/>
        </w:tblPrEx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274A17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P="005719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Поступление заявления и документов для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 в Уполномоченный орган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2.16 Административного регламента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предоставление  муниципальной услуги, и передача ему документов</w:t>
            </w:r>
          </w:p>
          <w:p w:rsidR="00EC4873" w:rsidRPr="00302E6A" w:rsidP="00302E6A">
            <w:pPr>
              <w:pStyle w:val="ListParagraph"/>
              <w:tabs>
                <w:tab w:val="left" w:pos="391"/>
              </w:tabs>
              <w:spacing w:after="0" w:line="240" w:lineRule="auto"/>
              <w:ind w:left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Уполномоченный орган/ГИС 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P="005719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ответственному за предоставление  </w:t>
            </w:r>
            <w:r w:rsidR="0057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 </w:t>
            </w:r>
            <w:r w:rsidR="0057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услуги, находящихся в распоряжении государственных органов (организаций)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использованием СМЭВ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Pr="00302E6A" w:rsidR="006C5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Pr="00302E6A" w:rsidR="006C52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/ГИС/ ПГС / СМЭВ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Рассмотрение документов и сведений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2835"/>
        </w:trPr>
        <w:tc>
          <w:tcPr>
            <w:tcW w:w="795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основания отказа в предоставлении </w:t>
            </w:r>
            <w:r w:rsidR="0057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предусмотренные пунктом 2.22 Административного регламента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EC4873" w:rsidRPr="00302E6A" w:rsidP="00571936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органа, ответственное за предоставление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услуги;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подписанный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усиленной квалифицированной 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ование решения о предоставлении 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по форме, приведенной в приложении №3 к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Административному регламенту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об отказе в предоставлении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Tr="00810866">
        <w:tblPrEx>
          <w:tblW w:w="5273" w:type="pct"/>
          <w:tblInd w:w="-318" w:type="dxa"/>
          <w:tblLayout w:type="fixed"/>
          <w:tblLook w:val="0480"/>
        </w:tblPrEx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EC4873" w:rsidRPr="00302E6A" w:rsidP="00302E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EC4873" w:rsidRPr="00302E6A" w:rsidP="00571936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и регистрация результата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Pr="00302E6A" w:rsidR="00BB4DAB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</w:t>
            </w:r>
          </w:p>
          <w:p w:rsidR="00EC4873" w:rsidRPr="00302E6A" w:rsidP="00302E6A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не включается)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7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в многофункциональный центр результата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услуги, указанного в пункте 2.20 Административного регламента, в форме электронного документа, подписанного усиленной квалифицированной электронной подписью уполномоченного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должностного лица Уполномоченного органа</w:t>
            </w:r>
          </w:p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ональным центром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государственно 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(муниципальной)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Указание заявителем в Запросе способа выдачи результата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в многофункциональном центре, а также подача Запроса через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816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о центра; </w:t>
            </w:r>
          </w:p>
          <w:p w:rsidR="00EC4873" w:rsidRPr="00302E6A" w:rsidP="00571936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в ГИС о выдаче результата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</w:tr>
      <w:tr w:rsidTr="00274A17">
        <w:tblPrEx>
          <w:tblW w:w="5273" w:type="pct"/>
          <w:tblInd w:w="-318" w:type="dxa"/>
          <w:tblLayout w:type="fixed"/>
          <w:tblLook w:val="0480"/>
        </w:tblPrEx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7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</w:t>
            </w:r>
            <w:r w:rsidR="00571936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услуги в личный кабинет на </w:t>
            </w:r>
            <w:r w:rsidRPr="00302E6A" w:rsidR="00313E0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54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государственной (муниципальной) услуги</w:t>
            </w:r>
          </w:p>
        </w:tc>
        <w:tc>
          <w:tcPr>
            <w:tcW w:w="461" w:type="pct"/>
            <w:shd w:val="clear" w:color="auto" w:fill="auto"/>
          </w:tcPr>
          <w:p w:rsidR="00EC4873" w:rsidRPr="00302E6A" w:rsidP="00571936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57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</w:tc>
        <w:tc>
          <w:tcPr>
            <w:tcW w:w="630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EC4873" w:rsidRPr="00302E6A" w:rsidP="00302E6A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16" w:type="pct"/>
            <w:shd w:val="clear" w:color="auto" w:fill="auto"/>
          </w:tcPr>
          <w:p w:rsidR="00EC4873" w:rsidRPr="00302E6A" w:rsidP="0057193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</w:t>
            </w:r>
            <w:r w:rsidR="005719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направленный заявителю </w:t>
            </w:r>
            <w:r w:rsidRPr="00302E6A" w:rsidR="00313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302E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кабинет на </w:t>
            </w:r>
            <w:r w:rsidRPr="00302E6A" w:rsidR="00313E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EC4873" w:rsidRPr="00302E6A" w:rsidP="00302E6A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EC4873" w:rsidRPr="00302E6A" w:rsidP="00302E6A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sectPr w:rsidSect="00EC4873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936" w:rsidRPr="007B2B77">
    <w:pPr>
      <w:pStyle w:val="Header"/>
      <w:jc w:val="center"/>
      <w:rPr>
        <w:rFonts w:ascii="Times New Roman" w:hAnsi="Times New Roman"/>
        <w:sz w:val="24"/>
      </w:rPr>
    </w:pPr>
  </w:p>
  <w:p w:rsidR="00571936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hideGrammaticalErrors/>
  <w:zoom w:percent="80"/>
  <w:defaultTabStop w:val="708"/>
  <w:characterSpacingControl w:val="doNotCompress"/>
  <w:footnotePr>
    <w:numRestart w:val="eachSect"/>
  </w:footnotePr>
  <w:compat/>
  <w:rsids>
    <w:rsidRoot w:val="008E4A2A"/>
    <w:rsid w:val="00000E12"/>
    <w:rsid w:val="00000E37"/>
    <w:rsid w:val="0000205C"/>
    <w:rsid w:val="00002112"/>
    <w:rsid w:val="00002134"/>
    <w:rsid w:val="00002402"/>
    <w:rsid w:val="00002D1B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690"/>
    <w:rsid w:val="000328BA"/>
    <w:rsid w:val="00040E44"/>
    <w:rsid w:val="0004191F"/>
    <w:rsid w:val="000443B4"/>
    <w:rsid w:val="000453D7"/>
    <w:rsid w:val="000460CE"/>
    <w:rsid w:val="00046694"/>
    <w:rsid w:val="00046869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28B6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36F4"/>
    <w:rsid w:val="000B3F69"/>
    <w:rsid w:val="000B42E2"/>
    <w:rsid w:val="000B6027"/>
    <w:rsid w:val="000B6F25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46C8"/>
    <w:rsid w:val="000D5120"/>
    <w:rsid w:val="000D53F1"/>
    <w:rsid w:val="000D6FC7"/>
    <w:rsid w:val="000D709C"/>
    <w:rsid w:val="000D767D"/>
    <w:rsid w:val="000D7984"/>
    <w:rsid w:val="000E014C"/>
    <w:rsid w:val="000E09C2"/>
    <w:rsid w:val="000E12FF"/>
    <w:rsid w:val="000E1B9C"/>
    <w:rsid w:val="000E2460"/>
    <w:rsid w:val="000E26FF"/>
    <w:rsid w:val="000E2B15"/>
    <w:rsid w:val="000E3640"/>
    <w:rsid w:val="000E478E"/>
    <w:rsid w:val="000E58BC"/>
    <w:rsid w:val="000E66A1"/>
    <w:rsid w:val="000E6953"/>
    <w:rsid w:val="000E6CE2"/>
    <w:rsid w:val="000E7705"/>
    <w:rsid w:val="000F2567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11921"/>
    <w:rsid w:val="00111D96"/>
    <w:rsid w:val="0011278B"/>
    <w:rsid w:val="00113CED"/>
    <w:rsid w:val="001148DC"/>
    <w:rsid w:val="00114E9D"/>
    <w:rsid w:val="0011760B"/>
    <w:rsid w:val="001179DC"/>
    <w:rsid w:val="00117ECD"/>
    <w:rsid w:val="00120E81"/>
    <w:rsid w:val="00122B0A"/>
    <w:rsid w:val="00122C8E"/>
    <w:rsid w:val="00122FA6"/>
    <w:rsid w:val="00123464"/>
    <w:rsid w:val="0012364F"/>
    <w:rsid w:val="00123DA7"/>
    <w:rsid w:val="00124C01"/>
    <w:rsid w:val="00125C4D"/>
    <w:rsid w:val="0013345B"/>
    <w:rsid w:val="0013352B"/>
    <w:rsid w:val="00134019"/>
    <w:rsid w:val="001355ED"/>
    <w:rsid w:val="001368E2"/>
    <w:rsid w:val="00136A8C"/>
    <w:rsid w:val="00136BAD"/>
    <w:rsid w:val="00136E7D"/>
    <w:rsid w:val="001371A9"/>
    <w:rsid w:val="001376F9"/>
    <w:rsid w:val="00137FDB"/>
    <w:rsid w:val="00140AB4"/>
    <w:rsid w:val="0014291E"/>
    <w:rsid w:val="00142E71"/>
    <w:rsid w:val="00144A19"/>
    <w:rsid w:val="001455B9"/>
    <w:rsid w:val="001455C6"/>
    <w:rsid w:val="00150592"/>
    <w:rsid w:val="0015141B"/>
    <w:rsid w:val="001525D5"/>
    <w:rsid w:val="00152EA6"/>
    <w:rsid w:val="0015391C"/>
    <w:rsid w:val="00154EC9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9A6"/>
    <w:rsid w:val="00172F1E"/>
    <w:rsid w:val="001747E0"/>
    <w:rsid w:val="00175C7B"/>
    <w:rsid w:val="00175FD1"/>
    <w:rsid w:val="00176BF8"/>
    <w:rsid w:val="00177466"/>
    <w:rsid w:val="00177899"/>
    <w:rsid w:val="0017796C"/>
    <w:rsid w:val="00180611"/>
    <w:rsid w:val="00181077"/>
    <w:rsid w:val="00182043"/>
    <w:rsid w:val="00182907"/>
    <w:rsid w:val="001836F2"/>
    <w:rsid w:val="00184C64"/>
    <w:rsid w:val="00185848"/>
    <w:rsid w:val="001862C6"/>
    <w:rsid w:val="0018767D"/>
    <w:rsid w:val="00187E40"/>
    <w:rsid w:val="00190D15"/>
    <w:rsid w:val="001917FE"/>
    <w:rsid w:val="00192C3D"/>
    <w:rsid w:val="001933AC"/>
    <w:rsid w:val="00193A0F"/>
    <w:rsid w:val="00194E0A"/>
    <w:rsid w:val="00195A64"/>
    <w:rsid w:val="001A03BD"/>
    <w:rsid w:val="001A08FD"/>
    <w:rsid w:val="001A2610"/>
    <w:rsid w:val="001A30F8"/>
    <w:rsid w:val="001A50D0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BE6"/>
    <w:rsid w:val="001C3F21"/>
    <w:rsid w:val="001C4AA8"/>
    <w:rsid w:val="001C4CCC"/>
    <w:rsid w:val="001C619D"/>
    <w:rsid w:val="001C61EF"/>
    <w:rsid w:val="001C6E63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88C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47A5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6804"/>
    <w:rsid w:val="00206B8B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26BE1"/>
    <w:rsid w:val="00231960"/>
    <w:rsid w:val="00231E42"/>
    <w:rsid w:val="002347FA"/>
    <w:rsid w:val="00234ED2"/>
    <w:rsid w:val="00235856"/>
    <w:rsid w:val="00236DB9"/>
    <w:rsid w:val="002372E2"/>
    <w:rsid w:val="002377CC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4A17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A7BB7"/>
    <w:rsid w:val="002B02D9"/>
    <w:rsid w:val="002B03AA"/>
    <w:rsid w:val="002B0E85"/>
    <w:rsid w:val="002B138A"/>
    <w:rsid w:val="002B270A"/>
    <w:rsid w:val="002B275A"/>
    <w:rsid w:val="002B3279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B7C54"/>
    <w:rsid w:val="002C0749"/>
    <w:rsid w:val="002C08B5"/>
    <w:rsid w:val="002C163D"/>
    <w:rsid w:val="002C165C"/>
    <w:rsid w:val="002C1B5C"/>
    <w:rsid w:val="002C4012"/>
    <w:rsid w:val="002C626F"/>
    <w:rsid w:val="002C7A7D"/>
    <w:rsid w:val="002C7D6C"/>
    <w:rsid w:val="002C7FA2"/>
    <w:rsid w:val="002D018F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2E6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3E0E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B6F"/>
    <w:rsid w:val="00326BE3"/>
    <w:rsid w:val="00327812"/>
    <w:rsid w:val="003305D5"/>
    <w:rsid w:val="00330856"/>
    <w:rsid w:val="003309AA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3E2"/>
    <w:rsid w:val="0034065F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9B0"/>
    <w:rsid w:val="00355166"/>
    <w:rsid w:val="0036108F"/>
    <w:rsid w:val="00362FA3"/>
    <w:rsid w:val="0036464C"/>
    <w:rsid w:val="00367CAB"/>
    <w:rsid w:val="00370CD1"/>
    <w:rsid w:val="003715C9"/>
    <w:rsid w:val="00372394"/>
    <w:rsid w:val="00373EAC"/>
    <w:rsid w:val="003753D2"/>
    <w:rsid w:val="003755F9"/>
    <w:rsid w:val="00375DAD"/>
    <w:rsid w:val="003760BD"/>
    <w:rsid w:val="003761EA"/>
    <w:rsid w:val="00376CC2"/>
    <w:rsid w:val="00376E13"/>
    <w:rsid w:val="00377C69"/>
    <w:rsid w:val="0038053F"/>
    <w:rsid w:val="00381B52"/>
    <w:rsid w:val="00382295"/>
    <w:rsid w:val="003827B9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3E85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766"/>
    <w:rsid w:val="003E238F"/>
    <w:rsid w:val="003E2B4D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2128"/>
    <w:rsid w:val="00402F37"/>
    <w:rsid w:val="004035DE"/>
    <w:rsid w:val="004059C1"/>
    <w:rsid w:val="00407773"/>
    <w:rsid w:val="004110C9"/>
    <w:rsid w:val="00411631"/>
    <w:rsid w:val="004118EA"/>
    <w:rsid w:val="00412C4D"/>
    <w:rsid w:val="00414490"/>
    <w:rsid w:val="00417200"/>
    <w:rsid w:val="0042147D"/>
    <w:rsid w:val="00421740"/>
    <w:rsid w:val="004218CF"/>
    <w:rsid w:val="00421F00"/>
    <w:rsid w:val="00423C5B"/>
    <w:rsid w:val="00425C66"/>
    <w:rsid w:val="00425D93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82A"/>
    <w:rsid w:val="0045693A"/>
    <w:rsid w:val="0046053A"/>
    <w:rsid w:val="00461DE1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0FD9"/>
    <w:rsid w:val="0047107F"/>
    <w:rsid w:val="00472BAC"/>
    <w:rsid w:val="00472C04"/>
    <w:rsid w:val="00474186"/>
    <w:rsid w:val="00476584"/>
    <w:rsid w:val="00476DD6"/>
    <w:rsid w:val="004811D0"/>
    <w:rsid w:val="00481318"/>
    <w:rsid w:val="004830A8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6901"/>
    <w:rsid w:val="004969CE"/>
    <w:rsid w:val="004A0B95"/>
    <w:rsid w:val="004A1496"/>
    <w:rsid w:val="004A17D3"/>
    <w:rsid w:val="004A1F31"/>
    <w:rsid w:val="004A33E0"/>
    <w:rsid w:val="004A3A55"/>
    <w:rsid w:val="004A3D6A"/>
    <w:rsid w:val="004A3F2C"/>
    <w:rsid w:val="004A43D4"/>
    <w:rsid w:val="004A4699"/>
    <w:rsid w:val="004A4A17"/>
    <w:rsid w:val="004A5394"/>
    <w:rsid w:val="004A6C01"/>
    <w:rsid w:val="004A7F15"/>
    <w:rsid w:val="004B13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14DA"/>
    <w:rsid w:val="004D2F65"/>
    <w:rsid w:val="004D3224"/>
    <w:rsid w:val="004D3D1E"/>
    <w:rsid w:val="004D3D4F"/>
    <w:rsid w:val="004D4236"/>
    <w:rsid w:val="004D4A5A"/>
    <w:rsid w:val="004D4FA6"/>
    <w:rsid w:val="004D5211"/>
    <w:rsid w:val="004D52F4"/>
    <w:rsid w:val="004D5C70"/>
    <w:rsid w:val="004E20F1"/>
    <w:rsid w:val="004E3C21"/>
    <w:rsid w:val="004E3C8F"/>
    <w:rsid w:val="004E45D9"/>
    <w:rsid w:val="004E519D"/>
    <w:rsid w:val="004E68D7"/>
    <w:rsid w:val="004E7105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8BA"/>
    <w:rsid w:val="00502EFA"/>
    <w:rsid w:val="005038B3"/>
    <w:rsid w:val="00504B55"/>
    <w:rsid w:val="00507731"/>
    <w:rsid w:val="00510003"/>
    <w:rsid w:val="00510EAC"/>
    <w:rsid w:val="00511437"/>
    <w:rsid w:val="00512703"/>
    <w:rsid w:val="00513F2B"/>
    <w:rsid w:val="00514169"/>
    <w:rsid w:val="00515181"/>
    <w:rsid w:val="0051541F"/>
    <w:rsid w:val="00516419"/>
    <w:rsid w:val="005170BF"/>
    <w:rsid w:val="0052064D"/>
    <w:rsid w:val="00520D58"/>
    <w:rsid w:val="00521FB2"/>
    <w:rsid w:val="00522D0E"/>
    <w:rsid w:val="00522E48"/>
    <w:rsid w:val="00523843"/>
    <w:rsid w:val="00523BB9"/>
    <w:rsid w:val="0052427A"/>
    <w:rsid w:val="00524E8C"/>
    <w:rsid w:val="00525444"/>
    <w:rsid w:val="005254E7"/>
    <w:rsid w:val="00525C1C"/>
    <w:rsid w:val="005260E4"/>
    <w:rsid w:val="00526244"/>
    <w:rsid w:val="00526CA5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88D"/>
    <w:rsid w:val="0054078A"/>
    <w:rsid w:val="00541C4F"/>
    <w:rsid w:val="00542BF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02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4F60"/>
    <w:rsid w:val="005652E3"/>
    <w:rsid w:val="005653A7"/>
    <w:rsid w:val="00566656"/>
    <w:rsid w:val="00566C3D"/>
    <w:rsid w:val="005700DA"/>
    <w:rsid w:val="0057035A"/>
    <w:rsid w:val="00570D44"/>
    <w:rsid w:val="00571345"/>
    <w:rsid w:val="00571936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830"/>
    <w:rsid w:val="0058162D"/>
    <w:rsid w:val="0058164C"/>
    <w:rsid w:val="005823D3"/>
    <w:rsid w:val="00582CE3"/>
    <w:rsid w:val="00584C04"/>
    <w:rsid w:val="0058689B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26A"/>
    <w:rsid w:val="00597D8F"/>
    <w:rsid w:val="005A014C"/>
    <w:rsid w:val="005A05C4"/>
    <w:rsid w:val="005A0F74"/>
    <w:rsid w:val="005A1257"/>
    <w:rsid w:val="005A2224"/>
    <w:rsid w:val="005A30ED"/>
    <w:rsid w:val="005A3C49"/>
    <w:rsid w:val="005A4965"/>
    <w:rsid w:val="005A512F"/>
    <w:rsid w:val="005A762E"/>
    <w:rsid w:val="005B044D"/>
    <w:rsid w:val="005B1318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4FC5"/>
    <w:rsid w:val="00607879"/>
    <w:rsid w:val="00607ECD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6D"/>
    <w:rsid w:val="006249FA"/>
    <w:rsid w:val="0062529C"/>
    <w:rsid w:val="006262D6"/>
    <w:rsid w:val="006263DE"/>
    <w:rsid w:val="00626747"/>
    <w:rsid w:val="006308BA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07FA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E44"/>
    <w:rsid w:val="00680EA1"/>
    <w:rsid w:val="00681807"/>
    <w:rsid w:val="006818B7"/>
    <w:rsid w:val="00685650"/>
    <w:rsid w:val="00686038"/>
    <w:rsid w:val="00687B03"/>
    <w:rsid w:val="00687ED8"/>
    <w:rsid w:val="006900B8"/>
    <w:rsid w:val="0069058B"/>
    <w:rsid w:val="0069098F"/>
    <w:rsid w:val="006915F3"/>
    <w:rsid w:val="006917C2"/>
    <w:rsid w:val="00691B2A"/>
    <w:rsid w:val="00692226"/>
    <w:rsid w:val="006933E5"/>
    <w:rsid w:val="00693817"/>
    <w:rsid w:val="00693E7F"/>
    <w:rsid w:val="006940A7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160E"/>
    <w:rsid w:val="006A16AD"/>
    <w:rsid w:val="006A2767"/>
    <w:rsid w:val="006A2A2C"/>
    <w:rsid w:val="006A3142"/>
    <w:rsid w:val="006A3CE2"/>
    <w:rsid w:val="006A3F35"/>
    <w:rsid w:val="006A7C18"/>
    <w:rsid w:val="006B0F9E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529E"/>
    <w:rsid w:val="006C799F"/>
    <w:rsid w:val="006D009B"/>
    <w:rsid w:val="006D07F6"/>
    <w:rsid w:val="006D0830"/>
    <w:rsid w:val="006D0D9C"/>
    <w:rsid w:val="006D1920"/>
    <w:rsid w:val="006D20AF"/>
    <w:rsid w:val="006D484B"/>
    <w:rsid w:val="006D4D5B"/>
    <w:rsid w:val="006D52D6"/>
    <w:rsid w:val="006D5AE4"/>
    <w:rsid w:val="006D7332"/>
    <w:rsid w:val="006D73DA"/>
    <w:rsid w:val="006E0F8F"/>
    <w:rsid w:val="006E32F2"/>
    <w:rsid w:val="006E45D3"/>
    <w:rsid w:val="006E6A1F"/>
    <w:rsid w:val="006E6FCC"/>
    <w:rsid w:val="006E7168"/>
    <w:rsid w:val="006E71B3"/>
    <w:rsid w:val="006E734D"/>
    <w:rsid w:val="006F1007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7742"/>
    <w:rsid w:val="007078E7"/>
    <w:rsid w:val="007118BA"/>
    <w:rsid w:val="007122E9"/>
    <w:rsid w:val="00712B47"/>
    <w:rsid w:val="00712CF2"/>
    <w:rsid w:val="00713540"/>
    <w:rsid w:val="007144D8"/>
    <w:rsid w:val="00716CA9"/>
    <w:rsid w:val="00717CD0"/>
    <w:rsid w:val="00717D3C"/>
    <w:rsid w:val="007205D0"/>
    <w:rsid w:val="0072221F"/>
    <w:rsid w:val="00722943"/>
    <w:rsid w:val="007235CB"/>
    <w:rsid w:val="00723795"/>
    <w:rsid w:val="007239CB"/>
    <w:rsid w:val="00723A10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2FD9"/>
    <w:rsid w:val="007533DA"/>
    <w:rsid w:val="00753D1F"/>
    <w:rsid w:val="00753DA4"/>
    <w:rsid w:val="00757B26"/>
    <w:rsid w:val="007603C9"/>
    <w:rsid w:val="00761486"/>
    <w:rsid w:val="00761CA1"/>
    <w:rsid w:val="00762452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5208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65A"/>
    <w:rsid w:val="007A2B08"/>
    <w:rsid w:val="007A2DB7"/>
    <w:rsid w:val="007A3D75"/>
    <w:rsid w:val="007A3EBC"/>
    <w:rsid w:val="007A48B5"/>
    <w:rsid w:val="007A4A29"/>
    <w:rsid w:val="007A5134"/>
    <w:rsid w:val="007A596A"/>
    <w:rsid w:val="007A5C59"/>
    <w:rsid w:val="007A67D4"/>
    <w:rsid w:val="007A7CC1"/>
    <w:rsid w:val="007B0362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50A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05"/>
    <w:rsid w:val="007D702B"/>
    <w:rsid w:val="007E0921"/>
    <w:rsid w:val="007E0D4B"/>
    <w:rsid w:val="007E123C"/>
    <w:rsid w:val="007E1D3F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1259"/>
    <w:rsid w:val="007F39DB"/>
    <w:rsid w:val="007F3D04"/>
    <w:rsid w:val="007F4375"/>
    <w:rsid w:val="007F5401"/>
    <w:rsid w:val="007F5C1F"/>
    <w:rsid w:val="007F703A"/>
    <w:rsid w:val="00800795"/>
    <w:rsid w:val="00800A37"/>
    <w:rsid w:val="00801559"/>
    <w:rsid w:val="00801EF3"/>
    <w:rsid w:val="0080242A"/>
    <w:rsid w:val="008038A9"/>
    <w:rsid w:val="0080531C"/>
    <w:rsid w:val="0080575D"/>
    <w:rsid w:val="00806454"/>
    <w:rsid w:val="008066D3"/>
    <w:rsid w:val="00806C76"/>
    <w:rsid w:val="00806F87"/>
    <w:rsid w:val="008107B3"/>
    <w:rsid w:val="00810866"/>
    <w:rsid w:val="008135AA"/>
    <w:rsid w:val="00814D0C"/>
    <w:rsid w:val="00817001"/>
    <w:rsid w:val="00817751"/>
    <w:rsid w:val="008209E6"/>
    <w:rsid w:val="00821B0C"/>
    <w:rsid w:val="0082406F"/>
    <w:rsid w:val="00825D92"/>
    <w:rsid w:val="008265B9"/>
    <w:rsid w:val="0082768E"/>
    <w:rsid w:val="00827E6C"/>
    <w:rsid w:val="00831BDE"/>
    <w:rsid w:val="008328C0"/>
    <w:rsid w:val="00832C2B"/>
    <w:rsid w:val="00833408"/>
    <w:rsid w:val="008336A2"/>
    <w:rsid w:val="00833A67"/>
    <w:rsid w:val="00833D10"/>
    <w:rsid w:val="008402C6"/>
    <w:rsid w:val="008414BE"/>
    <w:rsid w:val="00842762"/>
    <w:rsid w:val="00843A1C"/>
    <w:rsid w:val="00843F20"/>
    <w:rsid w:val="00844806"/>
    <w:rsid w:val="00844BAE"/>
    <w:rsid w:val="008453DD"/>
    <w:rsid w:val="0084593C"/>
    <w:rsid w:val="00845D1F"/>
    <w:rsid w:val="00846A81"/>
    <w:rsid w:val="00846D16"/>
    <w:rsid w:val="00847916"/>
    <w:rsid w:val="0085099A"/>
    <w:rsid w:val="00851D9E"/>
    <w:rsid w:val="00852CB6"/>
    <w:rsid w:val="00853144"/>
    <w:rsid w:val="008540EC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5164"/>
    <w:rsid w:val="0087621D"/>
    <w:rsid w:val="008764C5"/>
    <w:rsid w:val="00876CDD"/>
    <w:rsid w:val="008773F1"/>
    <w:rsid w:val="00877B25"/>
    <w:rsid w:val="008822CE"/>
    <w:rsid w:val="008830C0"/>
    <w:rsid w:val="00884563"/>
    <w:rsid w:val="00885640"/>
    <w:rsid w:val="008862FC"/>
    <w:rsid w:val="008908F5"/>
    <w:rsid w:val="00890957"/>
    <w:rsid w:val="0089128D"/>
    <w:rsid w:val="008930E6"/>
    <w:rsid w:val="00894C05"/>
    <w:rsid w:val="00896801"/>
    <w:rsid w:val="00897946"/>
    <w:rsid w:val="008A05C2"/>
    <w:rsid w:val="008A0F0E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3F3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EB3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2B94"/>
    <w:rsid w:val="008E4A2A"/>
    <w:rsid w:val="008E4EBE"/>
    <w:rsid w:val="008E60D6"/>
    <w:rsid w:val="008E60FF"/>
    <w:rsid w:val="008E7E45"/>
    <w:rsid w:val="008F16FA"/>
    <w:rsid w:val="008F1B3C"/>
    <w:rsid w:val="008F321E"/>
    <w:rsid w:val="008F35FB"/>
    <w:rsid w:val="008F4B28"/>
    <w:rsid w:val="008F5AE1"/>
    <w:rsid w:val="0090037C"/>
    <w:rsid w:val="00900F29"/>
    <w:rsid w:val="009015E4"/>
    <w:rsid w:val="0090217A"/>
    <w:rsid w:val="00902393"/>
    <w:rsid w:val="009025F3"/>
    <w:rsid w:val="00902BF0"/>
    <w:rsid w:val="00902E59"/>
    <w:rsid w:val="00902FF2"/>
    <w:rsid w:val="009035A0"/>
    <w:rsid w:val="00903AC3"/>
    <w:rsid w:val="00904E1D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D5B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6"/>
    <w:rsid w:val="009274AC"/>
    <w:rsid w:val="009301BF"/>
    <w:rsid w:val="009301D1"/>
    <w:rsid w:val="00930DAE"/>
    <w:rsid w:val="00931152"/>
    <w:rsid w:val="009317F1"/>
    <w:rsid w:val="009328E7"/>
    <w:rsid w:val="00932FD5"/>
    <w:rsid w:val="00933F1E"/>
    <w:rsid w:val="00935A78"/>
    <w:rsid w:val="00935FDF"/>
    <w:rsid w:val="00941072"/>
    <w:rsid w:val="00942254"/>
    <w:rsid w:val="009424F9"/>
    <w:rsid w:val="00942561"/>
    <w:rsid w:val="00944B60"/>
    <w:rsid w:val="00944E2E"/>
    <w:rsid w:val="00945394"/>
    <w:rsid w:val="00946605"/>
    <w:rsid w:val="0094697A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0D14"/>
    <w:rsid w:val="009719CA"/>
    <w:rsid w:val="0097274F"/>
    <w:rsid w:val="00974274"/>
    <w:rsid w:val="00974A2A"/>
    <w:rsid w:val="00975125"/>
    <w:rsid w:val="00975AAD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322F"/>
    <w:rsid w:val="009A3E47"/>
    <w:rsid w:val="009A43B9"/>
    <w:rsid w:val="009A4FDB"/>
    <w:rsid w:val="009A5A14"/>
    <w:rsid w:val="009A670E"/>
    <w:rsid w:val="009A73BC"/>
    <w:rsid w:val="009B002A"/>
    <w:rsid w:val="009B070B"/>
    <w:rsid w:val="009B1A20"/>
    <w:rsid w:val="009B1F50"/>
    <w:rsid w:val="009B2339"/>
    <w:rsid w:val="009B33C7"/>
    <w:rsid w:val="009B4B5C"/>
    <w:rsid w:val="009B4E1D"/>
    <w:rsid w:val="009B5199"/>
    <w:rsid w:val="009B797D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027E"/>
    <w:rsid w:val="009D12CD"/>
    <w:rsid w:val="009D2C5E"/>
    <w:rsid w:val="009D3467"/>
    <w:rsid w:val="009D453F"/>
    <w:rsid w:val="009D4E96"/>
    <w:rsid w:val="009D7A8D"/>
    <w:rsid w:val="009E0C95"/>
    <w:rsid w:val="009E1DD1"/>
    <w:rsid w:val="009E22EB"/>
    <w:rsid w:val="009E4A8F"/>
    <w:rsid w:val="009E4D9F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B98"/>
    <w:rsid w:val="00A17487"/>
    <w:rsid w:val="00A17A32"/>
    <w:rsid w:val="00A17A3C"/>
    <w:rsid w:val="00A17EC4"/>
    <w:rsid w:val="00A2019A"/>
    <w:rsid w:val="00A201FF"/>
    <w:rsid w:val="00A2064D"/>
    <w:rsid w:val="00A212BE"/>
    <w:rsid w:val="00A216E1"/>
    <w:rsid w:val="00A21D39"/>
    <w:rsid w:val="00A246B5"/>
    <w:rsid w:val="00A248F9"/>
    <w:rsid w:val="00A25970"/>
    <w:rsid w:val="00A26589"/>
    <w:rsid w:val="00A266A3"/>
    <w:rsid w:val="00A268A7"/>
    <w:rsid w:val="00A26E43"/>
    <w:rsid w:val="00A26EFA"/>
    <w:rsid w:val="00A2788F"/>
    <w:rsid w:val="00A303EE"/>
    <w:rsid w:val="00A31076"/>
    <w:rsid w:val="00A31541"/>
    <w:rsid w:val="00A3352C"/>
    <w:rsid w:val="00A34AF3"/>
    <w:rsid w:val="00A350E5"/>
    <w:rsid w:val="00A35A7F"/>
    <w:rsid w:val="00A36AFB"/>
    <w:rsid w:val="00A370D2"/>
    <w:rsid w:val="00A375F4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50395"/>
    <w:rsid w:val="00A5080B"/>
    <w:rsid w:val="00A51834"/>
    <w:rsid w:val="00A51A88"/>
    <w:rsid w:val="00A5234A"/>
    <w:rsid w:val="00A5410B"/>
    <w:rsid w:val="00A54231"/>
    <w:rsid w:val="00A54DD2"/>
    <w:rsid w:val="00A5534B"/>
    <w:rsid w:val="00A56B92"/>
    <w:rsid w:val="00A56D1E"/>
    <w:rsid w:val="00A56F37"/>
    <w:rsid w:val="00A60175"/>
    <w:rsid w:val="00A60301"/>
    <w:rsid w:val="00A60A90"/>
    <w:rsid w:val="00A60E37"/>
    <w:rsid w:val="00A60E44"/>
    <w:rsid w:val="00A61C55"/>
    <w:rsid w:val="00A6229A"/>
    <w:rsid w:val="00A62772"/>
    <w:rsid w:val="00A639E7"/>
    <w:rsid w:val="00A6618D"/>
    <w:rsid w:val="00A67339"/>
    <w:rsid w:val="00A67ED0"/>
    <w:rsid w:val="00A71E44"/>
    <w:rsid w:val="00A72BE8"/>
    <w:rsid w:val="00A734CA"/>
    <w:rsid w:val="00A74207"/>
    <w:rsid w:val="00A74441"/>
    <w:rsid w:val="00A7496E"/>
    <w:rsid w:val="00A765CC"/>
    <w:rsid w:val="00A76A71"/>
    <w:rsid w:val="00A76B56"/>
    <w:rsid w:val="00A80CBB"/>
    <w:rsid w:val="00A82220"/>
    <w:rsid w:val="00A82928"/>
    <w:rsid w:val="00A83966"/>
    <w:rsid w:val="00A85ABD"/>
    <w:rsid w:val="00A861CD"/>
    <w:rsid w:val="00A863A7"/>
    <w:rsid w:val="00A903F6"/>
    <w:rsid w:val="00A93CA8"/>
    <w:rsid w:val="00A93D8D"/>
    <w:rsid w:val="00A94ECC"/>
    <w:rsid w:val="00A9510C"/>
    <w:rsid w:val="00A95AD3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42E"/>
    <w:rsid w:val="00AA7F40"/>
    <w:rsid w:val="00AB0355"/>
    <w:rsid w:val="00AB0FA3"/>
    <w:rsid w:val="00AB1B03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57"/>
    <w:rsid w:val="00AC199E"/>
    <w:rsid w:val="00AC1C2A"/>
    <w:rsid w:val="00AC537F"/>
    <w:rsid w:val="00AC768D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7D2A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7119"/>
    <w:rsid w:val="00B17947"/>
    <w:rsid w:val="00B205B2"/>
    <w:rsid w:val="00B20641"/>
    <w:rsid w:val="00B20A7D"/>
    <w:rsid w:val="00B21B93"/>
    <w:rsid w:val="00B21D42"/>
    <w:rsid w:val="00B21F74"/>
    <w:rsid w:val="00B22418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523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0FD2"/>
    <w:rsid w:val="00B72475"/>
    <w:rsid w:val="00B7328B"/>
    <w:rsid w:val="00B7519A"/>
    <w:rsid w:val="00B7799F"/>
    <w:rsid w:val="00B77AFC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922"/>
    <w:rsid w:val="00BA3E0B"/>
    <w:rsid w:val="00BA3FDD"/>
    <w:rsid w:val="00BA482E"/>
    <w:rsid w:val="00BA4B67"/>
    <w:rsid w:val="00BA4C4C"/>
    <w:rsid w:val="00BA4E47"/>
    <w:rsid w:val="00BA5546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4DAB"/>
    <w:rsid w:val="00BB4EB4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4D02"/>
    <w:rsid w:val="00BC54C9"/>
    <w:rsid w:val="00BC5F73"/>
    <w:rsid w:val="00BC6693"/>
    <w:rsid w:val="00BC7D24"/>
    <w:rsid w:val="00BC7FC6"/>
    <w:rsid w:val="00BD0943"/>
    <w:rsid w:val="00BD0C34"/>
    <w:rsid w:val="00BD364C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58BE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469"/>
    <w:rsid w:val="00C0765E"/>
    <w:rsid w:val="00C1113F"/>
    <w:rsid w:val="00C118B0"/>
    <w:rsid w:val="00C11AC1"/>
    <w:rsid w:val="00C1236B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4FDD"/>
    <w:rsid w:val="00C257F7"/>
    <w:rsid w:val="00C25A42"/>
    <w:rsid w:val="00C263CF"/>
    <w:rsid w:val="00C274D5"/>
    <w:rsid w:val="00C31DC8"/>
    <w:rsid w:val="00C320F5"/>
    <w:rsid w:val="00C32146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8DC"/>
    <w:rsid w:val="00C43A5C"/>
    <w:rsid w:val="00C4481F"/>
    <w:rsid w:val="00C45EB1"/>
    <w:rsid w:val="00C469AD"/>
    <w:rsid w:val="00C46C26"/>
    <w:rsid w:val="00C47575"/>
    <w:rsid w:val="00C51802"/>
    <w:rsid w:val="00C5320C"/>
    <w:rsid w:val="00C533FB"/>
    <w:rsid w:val="00C53DB1"/>
    <w:rsid w:val="00C55602"/>
    <w:rsid w:val="00C556E1"/>
    <w:rsid w:val="00C57B3A"/>
    <w:rsid w:val="00C60262"/>
    <w:rsid w:val="00C60E2C"/>
    <w:rsid w:val="00C610DF"/>
    <w:rsid w:val="00C61F9E"/>
    <w:rsid w:val="00C62E62"/>
    <w:rsid w:val="00C63CEA"/>
    <w:rsid w:val="00C65524"/>
    <w:rsid w:val="00C664FC"/>
    <w:rsid w:val="00C66EA4"/>
    <w:rsid w:val="00C670D3"/>
    <w:rsid w:val="00C7095F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25E"/>
    <w:rsid w:val="00C9294B"/>
    <w:rsid w:val="00C93572"/>
    <w:rsid w:val="00C96455"/>
    <w:rsid w:val="00C97586"/>
    <w:rsid w:val="00CA1077"/>
    <w:rsid w:val="00CA1441"/>
    <w:rsid w:val="00CA1C05"/>
    <w:rsid w:val="00CA34DE"/>
    <w:rsid w:val="00CA4398"/>
    <w:rsid w:val="00CA4CBF"/>
    <w:rsid w:val="00CA4FB9"/>
    <w:rsid w:val="00CA5255"/>
    <w:rsid w:val="00CA589D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4A6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342C"/>
    <w:rsid w:val="00CD3DEA"/>
    <w:rsid w:val="00CD479F"/>
    <w:rsid w:val="00CD4B4C"/>
    <w:rsid w:val="00CD4FE3"/>
    <w:rsid w:val="00CD64FA"/>
    <w:rsid w:val="00CD7E4D"/>
    <w:rsid w:val="00CE0245"/>
    <w:rsid w:val="00CE2428"/>
    <w:rsid w:val="00CE2857"/>
    <w:rsid w:val="00CE2E0C"/>
    <w:rsid w:val="00CE4E69"/>
    <w:rsid w:val="00CE6676"/>
    <w:rsid w:val="00CE6C97"/>
    <w:rsid w:val="00CE7021"/>
    <w:rsid w:val="00CE7077"/>
    <w:rsid w:val="00CE7745"/>
    <w:rsid w:val="00CF002A"/>
    <w:rsid w:val="00CF033C"/>
    <w:rsid w:val="00CF10F5"/>
    <w:rsid w:val="00CF1C64"/>
    <w:rsid w:val="00CF1E90"/>
    <w:rsid w:val="00CF2057"/>
    <w:rsid w:val="00CF2110"/>
    <w:rsid w:val="00CF2754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4631"/>
    <w:rsid w:val="00D04713"/>
    <w:rsid w:val="00D0619C"/>
    <w:rsid w:val="00D070E0"/>
    <w:rsid w:val="00D075EE"/>
    <w:rsid w:val="00D07DA3"/>
    <w:rsid w:val="00D07DFC"/>
    <w:rsid w:val="00D1012E"/>
    <w:rsid w:val="00D103CD"/>
    <w:rsid w:val="00D10411"/>
    <w:rsid w:val="00D10A2F"/>
    <w:rsid w:val="00D113DC"/>
    <w:rsid w:val="00D11C54"/>
    <w:rsid w:val="00D1214F"/>
    <w:rsid w:val="00D141A5"/>
    <w:rsid w:val="00D144DB"/>
    <w:rsid w:val="00D158D9"/>
    <w:rsid w:val="00D15BBA"/>
    <w:rsid w:val="00D16AB2"/>
    <w:rsid w:val="00D16DAE"/>
    <w:rsid w:val="00D17576"/>
    <w:rsid w:val="00D20C66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36950"/>
    <w:rsid w:val="00D3771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51703"/>
    <w:rsid w:val="00D52B55"/>
    <w:rsid w:val="00D52BE1"/>
    <w:rsid w:val="00D52C59"/>
    <w:rsid w:val="00D53A4E"/>
    <w:rsid w:val="00D5512D"/>
    <w:rsid w:val="00D57C5B"/>
    <w:rsid w:val="00D57DAC"/>
    <w:rsid w:val="00D60776"/>
    <w:rsid w:val="00D60ED8"/>
    <w:rsid w:val="00D611CB"/>
    <w:rsid w:val="00D62B3A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849"/>
    <w:rsid w:val="00D74BB2"/>
    <w:rsid w:val="00D74C66"/>
    <w:rsid w:val="00D7538D"/>
    <w:rsid w:val="00D762A2"/>
    <w:rsid w:val="00D76F57"/>
    <w:rsid w:val="00D80F32"/>
    <w:rsid w:val="00D81CBF"/>
    <w:rsid w:val="00D82839"/>
    <w:rsid w:val="00D83C1A"/>
    <w:rsid w:val="00D843C7"/>
    <w:rsid w:val="00D854CF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1ACD"/>
    <w:rsid w:val="00DB234A"/>
    <w:rsid w:val="00DB2802"/>
    <w:rsid w:val="00DB32C5"/>
    <w:rsid w:val="00DB4237"/>
    <w:rsid w:val="00DB4F1F"/>
    <w:rsid w:val="00DB504B"/>
    <w:rsid w:val="00DB5546"/>
    <w:rsid w:val="00DB559A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261E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027"/>
    <w:rsid w:val="00DE24C0"/>
    <w:rsid w:val="00DE25E2"/>
    <w:rsid w:val="00DE3134"/>
    <w:rsid w:val="00DE5CDA"/>
    <w:rsid w:val="00DE5D45"/>
    <w:rsid w:val="00DE639B"/>
    <w:rsid w:val="00DE710D"/>
    <w:rsid w:val="00DE7305"/>
    <w:rsid w:val="00DE7A92"/>
    <w:rsid w:val="00DF0C61"/>
    <w:rsid w:val="00DF0CC6"/>
    <w:rsid w:val="00DF0F99"/>
    <w:rsid w:val="00DF2D71"/>
    <w:rsid w:val="00DF33BF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2E3C"/>
    <w:rsid w:val="00E13B84"/>
    <w:rsid w:val="00E14372"/>
    <w:rsid w:val="00E15273"/>
    <w:rsid w:val="00E1579C"/>
    <w:rsid w:val="00E165E5"/>
    <w:rsid w:val="00E17BE1"/>
    <w:rsid w:val="00E17C9F"/>
    <w:rsid w:val="00E17F77"/>
    <w:rsid w:val="00E22A6A"/>
    <w:rsid w:val="00E22E71"/>
    <w:rsid w:val="00E25DF3"/>
    <w:rsid w:val="00E266A3"/>
    <w:rsid w:val="00E273A8"/>
    <w:rsid w:val="00E308EC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3AE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4A42"/>
    <w:rsid w:val="00E45D7F"/>
    <w:rsid w:val="00E47622"/>
    <w:rsid w:val="00E50355"/>
    <w:rsid w:val="00E50D0F"/>
    <w:rsid w:val="00E523F5"/>
    <w:rsid w:val="00E528E4"/>
    <w:rsid w:val="00E532F8"/>
    <w:rsid w:val="00E54CD8"/>
    <w:rsid w:val="00E552F7"/>
    <w:rsid w:val="00E55466"/>
    <w:rsid w:val="00E559FB"/>
    <w:rsid w:val="00E564C8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6FB7"/>
    <w:rsid w:val="00E777D4"/>
    <w:rsid w:val="00E80DF5"/>
    <w:rsid w:val="00E82543"/>
    <w:rsid w:val="00E8268E"/>
    <w:rsid w:val="00E8297E"/>
    <w:rsid w:val="00E84D31"/>
    <w:rsid w:val="00E84DDB"/>
    <w:rsid w:val="00E853AE"/>
    <w:rsid w:val="00E858EB"/>
    <w:rsid w:val="00E86254"/>
    <w:rsid w:val="00E864E3"/>
    <w:rsid w:val="00E87523"/>
    <w:rsid w:val="00E876B0"/>
    <w:rsid w:val="00E906FD"/>
    <w:rsid w:val="00E92125"/>
    <w:rsid w:val="00E93864"/>
    <w:rsid w:val="00E93BB2"/>
    <w:rsid w:val="00E94324"/>
    <w:rsid w:val="00E94951"/>
    <w:rsid w:val="00E94F53"/>
    <w:rsid w:val="00E96E27"/>
    <w:rsid w:val="00E97AF1"/>
    <w:rsid w:val="00EA019F"/>
    <w:rsid w:val="00EA0CCD"/>
    <w:rsid w:val="00EA1124"/>
    <w:rsid w:val="00EA1386"/>
    <w:rsid w:val="00EA2009"/>
    <w:rsid w:val="00EA222E"/>
    <w:rsid w:val="00EA3073"/>
    <w:rsid w:val="00EA4633"/>
    <w:rsid w:val="00EA58E0"/>
    <w:rsid w:val="00EA6D2C"/>
    <w:rsid w:val="00EA732D"/>
    <w:rsid w:val="00EA7737"/>
    <w:rsid w:val="00EB0177"/>
    <w:rsid w:val="00EB103B"/>
    <w:rsid w:val="00EB1496"/>
    <w:rsid w:val="00EB33BD"/>
    <w:rsid w:val="00EB3B09"/>
    <w:rsid w:val="00EB4293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873"/>
    <w:rsid w:val="00EC4F31"/>
    <w:rsid w:val="00EC52C8"/>
    <w:rsid w:val="00EC6368"/>
    <w:rsid w:val="00EC6427"/>
    <w:rsid w:val="00EC7014"/>
    <w:rsid w:val="00EC7038"/>
    <w:rsid w:val="00ED1ADB"/>
    <w:rsid w:val="00ED24E9"/>
    <w:rsid w:val="00ED2BD4"/>
    <w:rsid w:val="00ED2D08"/>
    <w:rsid w:val="00ED3B89"/>
    <w:rsid w:val="00ED515F"/>
    <w:rsid w:val="00ED5EA4"/>
    <w:rsid w:val="00ED5F4D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5C0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1E9A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168B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013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3FF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3712"/>
    <w:rsid w:val="00F958B0"/>
    <w:rsid w:val="00F96E6C"/>
    <w:rsid w:val="00F96EA8"/>
    <w:rsid w:val="00F97050"/>
    <w:rsid w:val="00F97391"/>
    <w:rsid w:val="00F973DE"/>
    <w:rsid w:val="00FA0C7C"/>
    <w:rsid w:val="00FA12A1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A45"/>
    <w:rsid w:val="00FD0326"/>
    <w:rsid w:val="00FD0BD7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6A39"/>
    <w:rsid w:val="00FD6C56"/>
    <w:rsid w:val="00FD706A"/>
    <w:rsid w:val="00FD736F"/>
    <w:rsid w:val="00FE01A2"/>
    <w:rsid w:val="00FE1EB6"/>
    <w:rsid w:val="00FE2119"/>
    <w:rsid w:val="00FE2187"/>
    <w:rsid w:val="00FE2B4D"/>
    <w:rsid w:val="00FE3CA6"/>
    <w:rsid w:val="00FE5213"/>
    <w:rsid w:val="00FE5344"/>
    <w:rsid w:val="00FF0397"/>
    <w:rsid w:val="00FF0FC7"/>
    <w:rsid w:val="00FF16EA"/>
    <w:rsid w:val="00FF33FF"/>
    <w:rsid w:val="00FF376E"/>
    <w:rsid w:val="00FF44CD"/>
    <w:rsid w:val="00FF4603"/>
    <w:rsid w:val="00FF4E5C"/>
    <w:rsid w:val="00FF52B9"/>
    <w:rsid w:val="00FF70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Абзац списка нумерованный,ТЗ список"/>
    <w:basedOn w:val="Normal"/>
    <w:link w:val="a7"/>
    <w:uiPriority w:val="34"/>
    <w:qFormat/>
    <w:rsid w:val="00DD552F"/>
    <w:pPr>
      <w:ind w:left="720"/>
      <w:contextualSpacing/>
    </w:pPr>
  </w:style>
  <w:style w:type="paragraph" w:styleId="NoSpacing">
    <w:name w:val="No Spacing"/>
    <w:qFormat/>
    <w:rsid w:val="00DD552F"/>
    <w:rPr>
      <w:sz w:val="22"/>
      <w:szCs w:val="22"/>
      <w:lang w:eastAsia="en-US"/>
    </w:rPr>
  </w:style>
  <w:style w:type="paragraph" w:styleId="Header">
    <w:name w:val="header"/>
    <w:basedOn w:val="Normal"/>
    <w:link w:val="a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Footer">
    <w:name w:val="footer"/>
    <w:basedOn w:val="Normal"/>
    <w:link w:val="a0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245EDD"/>
  </w:style>
  <w:style w:type="paragraph" w:styleId="BalloonText">
    <w:name w:val="Balloon Text"/>
    <w:basedOn w:val="Normal"/>
    <w:link w:val="a1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1">
    <w:name w:val="Текст выноски Знак"/>
    <w:link w:val="BalloonText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CommentReference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CommentText">
    <w:name w:val="annotation text"/>
    <w:basedOn w:val="Normal"/>
    <w:link w:val="a2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2">
    <w:name w:val="Текст примечания Знак"/>
    <w:link w:val="CommentText"/>
    <w:uiPriority w:val="99"/>
    <w:rsid w:val="00FC1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FC133C"/>
    <w:rPr>
      <w:b/>
      <w:bCs/>
    </w:rPr>
  </w:style>
  <w:style w:type="character" w:customStyle="1" w:styleId="a3">
    <w:name w:val="Тема примечания Знак"/>
    <w:link w:val="CommentSubject"/>
    <w:uiPriority w:val="99"/>
    <w:semiHidden/>
    <w:rsid w:val="00FC133C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a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концевой сноски Знак"/>
    <w:link w:val="EndnoteText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uiPriority w:val="99"/>
    <w:rsid w:val="00526244"/>
    <w:rPr>
      <w:rFonts w:cs="Times New Roman"/>
      <w:vertAlign w:val="superscript"/>
    </w:rPr>
  </w:style>
  <w:style w:type="paragraph" w:styleId="FootnoteText">
    <w:name w:val="footnote text"/>
    <w:basedOn w:val="Normal"/>
    <w:link w:val="a5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link w:val="FootnoteText"/>
    <w:uiPriority w:val="99"/>
    <w:rsid w:val="004218C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4218CF"/>
    <w:rPr>
      <w:vertAlign w:val="superscript"/>
    </w:rPr>
  </w:style>
  <w:style w:type="character" w:styleId="Hyperlink">
    <w:name w:val="Hyperlink"/>
    <w:uiPriority w:val="99"/>
    <w:unhideWhenUsed/>
    <w:rsid w:val="00A9510C"/>
    <w:rPr>
      <w:color w:val="0563C1"/>
      <w:u w:val="single"/>
    </w:rPr>
  </w:style>
  <w:style w:type="paragraph" w:styleId="Revision">
    <w:name w:val="Revision"/>
    <w:hidden/>
    <w:uiPriority w:val="99"/>
    <w:semiHidden/>
    <w:rsid w:val="002C1B5C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styleId="Emphasis">
    <w:name w:val="Emphasis"/>
    <w:uiPriority w:val="20"/>
    <w:qFormat/>
    <w:rsid w:val="00EB4293"/>
    <w:rPr>
      <w:i/>
      <w:iCs/>
    </w:rPr>
  </w:style>
  <w:style w:type="paragraph" w:styleId="DocumentMap">
    <w:name w:val="Document Map"/>
    <w:basedOn w:val="Normal"/>
    <w:link w:val="a6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DefaultParagraphFont"/>
    <w:link w:val="DocumentMap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a7">
    <w:name w:val="Абзац списка Знак"/>
    <w:aliases w:val="Абзац списка нумерованный Знак,ТЗ список Знак"/>
    <w:link w:val="ListParagraph"/>
    <w:uiPriority w:val="34"/>
    <w:qFormat/>
    <w:locked/>
    <w:rsid w:val="00EC4873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consultantplus://offline/ref=13FF2FE3BF6C2C6955B309C924CA799E874329A37AB4BEE3E166069C19F926713DBD404C9E401B47474CE94DF0647286F3B970FC1B103D01w8LDN" TargetMode="External" /><Relationship Id="rId11" Type="http://schemas.openxmlformats.org/officeDocument/2006/relationships/hyperlink" Target="consultantplus://offline/ref=13FF2FE3BF6C2C6955B309C924CA799E864B2CAC7AB5BEE3E166069C19F926712FBD18409C45054E4159BF1CB5w3L8N" TargetMode="External" /><Relationship Id="rId12" Type="http://schemas.openxmlformats.org/officeDocument/2006/relationships/hyperlink" Target="consultantplus://offline/ref=13FF2FE3BF6C2C6955B309C924CA799E87432AAD7ABCBEE3E166069C19F926712FBD18409C45054E4159BF1CB5w3L8N" TargetMode="External" /><Relationship Id="rId13" Type="http://schemas.openxmlformats.org/officeDocument/2006/relationships/hyperlink" Target="consultantplus://offline/ref=13FF2FE3BF6C2C6955B309C924CA799E85442DAC78BEBEE3E166069C19F926712FBD18409C45054E4159BF1CB5w3L8N" TargetMode="External" /><Relationship Id="rId14" Type="http://schemas.openxmlformats.org/officeDocument/2006/relationships/hyperlink" Target="consultantplus://offline/ref=13FF2FE3BF6C2C6955B309C924CA799E864B2AAC7FB4BEE3E166069C19F926712FBD18409C45054E4159BF1CB5w3L8N" TargetMode="External" /><Relationship Id="rId15" Type="http://schemas.openxmlformats.org/officeDocument/2006/relationships/hyperlink" Target="consultantplus://offline/ref=13FF2FE3BF6C2C6955B317C432A624968C4874A87EBDBDB7B43400CB46A920247DFD4619CF044E434142A31CB62F7D84F7wALEN" TargetMode="External" /><Relationship Id="rId16" Type="http://schemas.openxmlformats.org/officeDocument/2006/relationships/hyperlink" Target="http://www.g-64.ru/" TargetMode="External" /><Relationship Id="rId17" Type="http://schemas.openxmlformats.org/officeDocument/2006/relationships/hyperlink" Target="consultantplus://offline/ref=7477D36D247F526C7BD4B7DDD08F15A6014F84D62298DDA4DCA8A2DB7828FD21BF4B5E0D31D769E7uBz4M" TargetMode="External" /><Relationship Id="rId18" Type="http://schemas.openxmlformats.org/officeDocument/2006/relationships/hyperlink" Target="consultantplus://offline/ref=A397FE100A04CF436DCCCECBCB31C68B42BB23069BBDB806F655A1EE54601F0A9EDC906DB7BA2E4666A03B3A4CDA072EB6A14582EAF0xAG" TargetMode="External" /><Relationship Id="rId19" Type="http://schemas.openxmlformats.org/officeDocument/2006/relationships/hyperlink" Target="consultantplus://offline/ref=A397FE100A04CF436DCCCECBCB31C68B42BE200191B8B806F655A1EE54601F0A8CDCC862B6B13B1233FA6C374EFDx9G" TargetMode="External" /><Relationship Id="rId2" Type="http://schemas.openxmlformats.org/officeDocument/2006/relationships/webSettings" Target="webSettings.xml" /><Relationship Id="rId20" Type="http://schemas.openxmlformats.org/officeDocument/2006/relationships/header" Target="header1.xml" /><Relationship Id="rId21" Type="http://schemas.openxmlformats.org/officeDocument/2006/relationships/header" Target="header2.xml" /><Relationship Id="rId22" Type="http://schemas.openxmlformats.org/officeDocument/2006/relationships/theme" Target="theme/theme1.xml" /><Relationship Id="rId23" Type="http://schemas.openxmlformats.org/officeDocument/2006/relationships/numbering" Target="numbering.xml" /><Relationship Id="rId24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yperlink" Target="http://64.gosuslugi.ru/" TargetMode="External" /><Relationship Id="rId7" Type="http://schemas.openxmlformats.org/officeDocument/2006/relationships/hyperlink" Target="https://krasnoarmeysk64.ru/" TargetMode="External" /><Relationship Id="rId8" Type="http://schemas.openxmlformats.org/officeDocument/2006/relationships/hyperlink" Target="consultantplus://offline/ref=13FF2FE3BF6C2C6955B309C924CA799E87432BA57EBDBEE3E166069C19F926712FBD18409C45054E4159BF1CB5w3L8N" TargetMode="External" /><Relationship Id="rId9" Type="http://schemas.openxmlformats.org/officeDocument/2006/relationships/hyperlink" Target="consultantplus://offline/ref=13FF2FE3BF6C2C6955B309C924CA799E87432EA77DB9BEE3E166069C19F926712FBD18409C45054E4159BF1CB5w3L8N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387-86C3-4E93-B6F0-D502A03D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18965</Words>
  <Characters>108102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Ali.Yandiev</dc:creator>
  <cp:lastModifiedBy>Смирнова</cp:lastModifiedBy>
  <cp:revision>22</cp:revision>
  <cp:lastPrinted>2022-03-21T12:54:00Z</cp:lastPrinted>
  <dcterms:created xsi:type="dcterms:W3CDTF">2022-02-01T07:37:00Z</dcterms:created>
  <dcterms:modified xsi:type="dcterms:W3CDTF">2022-03-21T12:57:00Z</dcterms:modified>
</cp:coreProperties>
</file>