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B4774" w:rsidRDefault="004B4774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B4774" w:rsidRDefault="004B477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19/57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r w:rsidR="007B1912">
        <w:rPr>
          <w:rFonts w:ascii="Times New Roman" w:hAnsi="Times New Roman" w:cs="Times New Roman"/>
          <w:sz w:val="28"/>
          <w:szCs w:val="28"/>
        </w:rPr>
        <w:t>город Красноармейск, улица Интернациональная, 34/1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 w:rsidR="00A54811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r w:rsidR="00697BD2">
        <w:rPr>
          <w:rFonts w:ascii="Times New Roman" w:hAnsi="Times New Roman" w:cs="Times New Roman"/>
          <w:sz w:val="28"/>
          <w:szCs w:val="28"/>
        </w:rPr>
        <w:t>город Красноармейск, улица Интернациональная, 34/1</w:t>
      </w:r>
      <w:r w:rsidR="00A54811">
        <w:rPr>
          <w:rFonts w:ascii="Times New Roman" w:hAnsi="Times New Roman" w:cs="Times New Roman"/>
          <w:iCs/>
          <w:sz w:val="28"/>
          <w:szCs w:val="28"/>
        </w:rPr>
        <w:t>»</w:t>
      </w:r>
      <w:r w:rsidR="000416A4">
        <w:rPr>
          <w:rFonts w:ascii="Times New Roman" w:hAnsi="Times New Roman" w:cs="Times New Roman"/>
          <w:iCs/>
          <w:sz w:val="28"/>
          <w:szCs w:val="28"/>
        </w:rPr>
        <w:t xml:space="preserve"> - «Блокированная жилая застройка».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07.08.2019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 с 25.07.2019 по 06.08.2019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Pr="00ED2AD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муниципального района Саратовской области в</w:t>
      </w:r>
      <w:r w:rsidRPr="00ED2AD4">
        <w:rPr>
          <w:rFonts w:ascii="Times New Roman" w:hAnsi="Times New Roman" w:cs="Times New Roman"/>
          <w:sz w:val="28"/>
          <w:szCs w:val="28"/>
        </w:rPr>
        <w:t xml:space="preserve"> информационной сети Интернет.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8D3DCF">
        <w:rPr>
          <w:rFonts w:ascii="Times New Roman" w:hAnsi="Times New Roman" w:cs="Times New Roman"/>
          <w:sz w:val="28"/>
          <w:szCs w:val="28"/>
        </w:rPr>
        <w:t xml:space="preserve">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8D3DCF">
        <w:rPr>
          <w:rFonts w:ascii="Times New Roman" w:hAnsi="Times New Roman" w:cs="Times New Roman"/>
          <w:sz w:val="28"/>
          <w:szCs w:val="28"/>
        </w:rPr>
        <w:t xml:space="preserve">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54F4D"/>
    <w:rsid w:val="001B2715"/>
    <w:rsid w:val="001E2123"/>
    <w:rsid w:val="001F66F0"/>
    <w:rsid w:val="00265FBA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774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842D8"/>
    <w:rsid w:val="00796808"/>
    <w:rsid w:val="007B1912"/>
    <w:rsid w:val="007B7865"/>
    <w:rsid w:val="00805B97"/>
    <w:rsid w:val="00824163"/>
    <w:rsid w:val="0083023E"/>
    <w:rsid w:val="00855AA1"/>
    <w:rsid w:val="00892716"/>
    <w:rsid w:val="008A773F"/>
    <w:rsid w:val="008D3DCF"/>
    <w:rsid w:val="00917A81"/>
    <w:rsid w:val="009208F1"/>
    <w:rsid w:val="00922BA1"/>
    <w:rsid w:val="0092596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4695"/>
    <w:rsid w:val="00AE0E9F"/>
    <w:rsid w:val="00AE128B"/>
    <w:rsid w:val="00B37752"/>
    <w:rsid w:val="00B53203"/>
    <w:rsid w:val="00B53DDF"/>
    <w:rsid w:val="00B7305D"/>
    <w:rsid w:val="00B76E0E"/>
    <w:rsid w:val="00BC4180"/>
    <w:rsid w:val="00C1548F"/>
    <w:rsid w:val="00C156C1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C2616"/>
    <w:rsid w:val="00DE5F1E"/>
    <w:rsid w:val="00E10442"/>
    <w:rsid w:val="00E147C5"/>
    <w:rsid w:val="00E16B8F"/>
    <w:rsid w:val="00E273C6"/>
    <w:rsid w:val="00E42BEB"/>
    <w:rsid w:val="00EA1195"/>
    <w:rsid w:val="00EC527C"/>
    <w:rsid w:val="00ED2AD4"/>
    <w:rsid w:val="00F41611"/>
    <w:rsid w:val="00F86CD4"/>
    <w:rsid w:val="00F954DF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170D-AEE8-4ED6-BD18-F9EC00A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14</cp:revision>
  <cp:lastPrinted>2019-07-25T07:52:00Z</cp:lastPrinted>
  <dcterms:created xsi:type="dcterms:W3CDTF">2018-04-18T07:38:00Z</dcterms:created>
  <dcterms:modified xsi:type="dcterms:W3CDTF">2019-07-25T07:52:00Z</dcterms:modified>
</cp:coreProperties>
</file>