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A4C" w:rsidRDefault="00250A4C" w:rsidP="00250A4C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0A4C" w:rsidRDefault="00250A4C" w:rsidP="00250A4C">
      <w:pPr>
        <w:jc w:val="center"/>
        <w:rPr>
          <w:sz w:val="28"/>
        </w:rPr>
      </w:pPr>
    </w:p>
    <w:p w:rsidR="00250A4C" w:rsidRDefault="00250A4C" w:rsidP="00250A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250A4C" w:rsidRDefault="00250A4C" w:rsidP="00250A4C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250A4C" w:rsidRDefault="00250A4C" w:rsidP="00250A4C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250A4C" w:rsidRDefault="00250A4C" w:rsidP="00250A4C">
      <w:pPr>
        <w:jc w:val="center"/>
        <w:rPr>
          <w:b/>
          <w:bCs/>
          <w:sz w:val="28"/>
          <w:szCs w:val="28"/>
        </w:rPr>
      </w:pPr>
    </w:p>
    <w:p w:rsidR="00250A4C" w:rsidRDefault="00250A4C" w:rsidP="00250A4C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4A0"/>
      </w:tblPr>
      <w:tblGrid>
        <w:gridCol w:w="536"/>
        <w:gridCol w:w="2299"/>
        <w:gridCol w:w="537"/>
        <w:gridCol w:w="1873"/>
      </w:tblGrid>
      <w:tr w:rsidR="00250A4C" w:rsidTr="00250A4C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250A4C" w:rsidRDefault="00250A4C">
            <w:pPr>
              <w:jc w:val="center"/>
            </w:pPr>
          </w:p>
          <w:p w:rsidR="00250A4C" w:rsidRDefault="00250A4C">
            <w:pPr>
              <w:jc w:val="center"/>
            </w:pPr>
          </w:p>
          <w:p w:rsidR="00250A4C" w:rsidRDefault="00250A4C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  <w:hideMark/>
          </w:tcPr>
          <w:p w:rsidR="00250A4C" w:rsidRDefault="00250A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августа 2020г.</w:t>
            </w:r>
          </w:p>
        </w:tc>
        <w:tc>
          <w:tcPr>
            <w:tcW w:w="537" w:type="dxa"/>
            <w:vMerge w:val="restart"/>
            <w:vAlign w:val="bottom"/>
            <w:hideMark/>
          </w:tcPr>
          <w:p w:rsidR="00250A4C" w:rsidRDefault="00250A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  <w:hideMark/>
          </w:tcPr>
          <w:p w:rsidR="00250A4C" w:rsidRDefault="00250A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599-р</w:t>
            </w:r>
          </w:p>
        </w:tc>
      </w:tr>
      <w:tr w:rsidR="00250A4C" w:rsidTr="00250A4C">
        <w:trPr>
          <w:cantSplit/>
          <w:trHeight w:val="276"/>
        </w:trPr>
        <w:tc>
          <w:tcPr>
            <w:tcW w:w="0" w:type="auto"/>
            <w:vMerge/>
            <w:vAlign w:val="center"/>
            <w:hideMark/>
          </w:tcPr>
          <w:p w:rsidR="00250A4C" w:rsidRDefault="00250A4C"/>
        </w:tc>
        <w:tc>
          <w:tcPr>
            <w:tcW w:w="0" w:type="auto"/>
            <w:vMerge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  <w:hideMark/>
          </w:tcPr>
          <w:p w:rsidR="00250A4C" w:rsidRDefault="00250A4C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50A4C" w:rsidRDefault="00250A4C">
            <w:pPr>
              <w:rPr>
                <w:sz w:val="28"/>
                <w:szCs w:val="28"/>
              </w:rPr>
            </w:pPr>
          </w:p>
        </w:tc>
        <w:tc>
          <w:tcPr>
            <w:tcW w:w="1873" w:type="dxa"/>
            <w:vMerge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  <w:hideMark/>
          </w:tcPr>
          <w:p w:rsidR="00250A4C" w:rsidRDefault="00250A4C">
            <w:pPr>
              <w:rPr>
                <w:sz w:val="28"/>
                <w:szCs w:val="28"/>
              </w:rPr>
            </w:pPr>
          </w:p>
        </w:tc>
      </w:tr>
      <w:tr w:rsidR="00250A4C" w:rsidTr="00250A4C">
        <w:trPr>
          <w:cantSplit/>
          <w:trHeight w:val="135"/>
        </w:trPr>
        <w:tc>
          <w:tcPr>
            <w:tcW w:w="536" w:type="dxa"/>
          </w:tcPr>
          <w:p w:rsidR="00250A4C" w:rsidRDefault="00250A4C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250A4C" w:rsidRDefault="00250A4C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250A4C" w:rsidRDefault="00250A4C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250A4C" w:rsidRDefault="00250A4C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250A4C" w:rsidRDefault="00250A4C" w:rsidP="00250A4C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250A4C" w:rsidRPr="00A32D15" w:rsidRDefault="00250A4C" w:rsidP="00250A4C">
      <w:pPr>
        <w:ind w:right="3685"/>
        <w:jc w:val="both"/>
        <w:rPr>
          <w:sz w:val="28"/>
          <w:szCs w:val="28"/>
        </w:rPr>
      </w:pPr>
      <w:r w:rsidRPr="00A32D15">
        <w:rPr>
          <w:sz w:val="28"/>
          <w:szCs w:val="28"/>
        </w:rPr>
        <w:t>О введени</w:t>
      </w:r>
      <w:r w:rsidR="003F5F25">
        <w:rPr>
          <w:sz w:val="28"/>
          <w:szCs w:val="28"/>
        </w:rPr>
        <w:t>и</w:t>
      </w:r>
      <w:r w:rsidRPr="00A32D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 </w:t>
      </w:r>
      <w:r w:rsidRPr="00A32D15">
        <w:rPr>
          <w:sz w:val="28"/>
          <w:szCs w:val="28"/>
        </w:rPr>
        <w:t xml:space="preserve">Красноармейского </w:t>
      </w:r>
      <w:r>
        <w:rPr>
          <w:sz w:val="28"/>
          <w:szCs w:val="28"/>
        </w:rPr>
        <w:t>муниципального р</w:t>
      </w:r>
      <w:r w:rsidRPr="00A32D15">
        <w:rPr>
          <w:sz w:val="28"/>
          <w:szCs w:val="28"/>
        </w:rPr>
        <w:t>айона</w:t>
      </w:r>
      <w:r>
        <w:rPr>
          <w:sz w:val="28"/>
          <w:szCs w:val="28"/>
        </w:rPr>
        <w:t xml:space="preserve"> режима чрезвычайной ситуации</w:t>
      </w:r>
    </w:p>
    <w:p w:rsidR="00250A4C" w:rsidRDefault="00250A4C" w:rsidP="00250A4C">
      <w:pPr>
        <w:rPr>
          <w:sz w:val="28"/>
          <w:szCs w:val="28"/>
        </w:rPr>
      </w:pPr>
    </w:p>
    <w:p w:rsidR="00250A4C" w:rsidRPr="00A32D15" w:rsidRDefault="00250A4C" w:rsidP="00250A4C">
      <w:pPr>
        <w:rPr>
          <w:sz w:val="28"/>
          <w:szCs w:val="28"/>
        </w:rPr>
      </w:pPr>
    </w:p>
    <w:p w:rsidR="00250A4C" w:rsidRPr="00A32D15" w:rsidRDefault="00250A4C" w:rsidP="00250A4C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ab/>
        <w:t xml:space="preserve">В соответствии с Федеральным Законом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№794 «О единой государственной системе предупреждения и ликвидаций чрезвычайных ситуаций», постановлением Правительства Саратовской области от 7 ноября 2005 года №381-П «О </w:t>
      </w:r>
      <w:proofErr w:type="gramStart"/>
      <w:r w:rsidRPr="00A32D15">
        <w:rPr>
          <w:sz w:val="28"/>
          <w:szCs w:val="28"/>
        </w:rPr>
        <w:t>Саратовской территориальной подсистеме единой государственной системы – предупреждения и ликвидации чрезвычайных ситуаций», решением комиссии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 xml:space="preserve"> протокол № 12</w:t>
      </w:r>
      <w:r w:rsidRPr="00A32D15">
        <w:rPr>
          <w:sz w:val="28"/>
          <w:szCs w:val="28"/>
        </w:rPr>
        <w:t xml:space="preserve"> от </w:t>
      </w:r>
      <w:r>
        <w:rPr>
          <w:sz w:val="28"/>
          <w:szCs w:val="28"/>
        </w:rPr>
        <w:t>27.08.2020</w:t>
      </w:r>
      <w:r w:rsidRPr="00A32D15">
        <w:rPr>
          <w:sz w:val="28"/>
          <w:szCs w:val="28"/>
        </w:rPr>
        <w:t xml:space="preserve"> г.</w:t>
      </w:r>
      <w:r>
        <w:rPr>
          <w:sz w:val="28"/>
          <w:szCs w:val="28"/>
        </w:rPr>
        <w:t>,</w:t>
      </w:r>
      <w:r w:rsidRPr="00A32D15">
        <w:rPr>
          <w:sz w:val="28"/>
          <w:szCs w:val="28"/>
        </w:rPr>
        <w:t xml:space="preserve"> в целях предотвращения </w:t>
      </w:r>
      <w:r>
        <w:rPr>
          <w:sz w:val="28"/>
          <w:szCs w:val="28"/>
        </w:rPr>
        <w:t>чрезвычайных ситуаций</w:t>
      </w:r>
      <w:r w:rsidRPr="00A32D15">
        <w:rPr>
          <w:sz w:val="28"/>
          <w:szCs w:val="28"/>
        </w:rPr>
        <w:t xml:space="preserve"> на территории Красноармейского муниципального района</w:t>
      </w:r>
      <w:r>
        <w:rPr>
          <w:sz w:val="28"/>
          <w:szCs w:val="28"/>
        </w:rPr>
        <w:t xml:space="preserve"> в результате лесного пожара (площадь пожара 70 га)  в </w:t>
      </w:r>
      <w:proofErr w:type="spellStart"/>
      <w:r>
        <w:rPr>
          <w:sz w:val="28"/>
          <w:szCs w:val="28"/>
        </w:rPr>
        <w:t>Рогаткинском</w:t>
      </w:r>
      <w:proofErr w:type="spellEnd"/>
      <w:r>
        <w:rPr>
          <w:sz w:val="28"/>
          <w:szCs w:val="28"/>
        </w:rPr>
        <w:t xml:space="preserve"> муниципальном образовании (далее - чрезвычайная ситуация)</w:t>
      </w:r>
      <w:r w:rsidRPr="00A32D15">
        <w:rPr>
          <w:sz w:val="28"/>
          <w:szCs w:val="28"/>
        </w:rPr>
        <w:t>:</w:t>
      </w:r>
      <w:proofErr w:type="gramEnd"/>
    </w:p>
    <w:p w:rsidR="00250A4C" w:rsidRPr="00A32D15" w:rsidRDefault="00250A4C" w:rsidP="00250A4C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ab/>
        <w:t xml:space="preserve">1. </w:t>
      </w:r>
      <w:r>
        <w:rPr>
          <w:sz w:val="28"/>
          <w:szCs w:val="28"/>
        </w:rPr>
        <w:t xml:space="preserve"> </w:t>
      </w:r>
      <w:r w:rsidRPr="00A32D15">
        <w:rPr>
          <w:sz w:val="28"/>
          <w:szCs w:val="28"/>
        </w:rPr>
        <w:t>Установить режим чрезвычайной ситуации</w:t>
      </w:r>
      <w:r>
        <w:rPr>
          <w:sz w:val="28"/>
          <w:szCs w:val="28"/>
        </w:rPr>
        <w:t xml:space="preserve"> для органов управления и сил Красноармейского муниципального звена Саратовской территориальной подсистемы единой государственной системы предупреждения и ликвидации чрезвычайных ситуаций с 27 августа 2020 года</w:t>
      </w:r>
      <w:r w:rsidRPr="00A32D15">
        <w:rPr>
          <w:sz w:val="28"/>
          <w:szCs w:val="28"/>
        </w:rPr>
        <w:t xml:space="preserve">  до особого распоряжения.</w:t>
      </w:r>
    </w:p>
    <w:p w:rsidR="00250A4C" w:rsidRPr="00A32D15" w:rsidRDefault="00250A4C" w:rsidP="00250A4C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2. </w:t>
      </w:r>
      <w:r>
        <w:rPr>
          <w:sz w:val="28"/>
          <w:szCs w:val="28"/>
        </w:rPr>
        <w:t xml:space="preserve"> </w:t>
      </w:r>
      <w:r w:rsidRPr="00A32D15">
        <w:rPr>
          <w:sz w:val="28"/>
          <w:szCs w:val="28"/>
        </w:rPr>
        <w:t>Границы зоны действия режима чрезвычайной ситуации определить в пределах территории Красноармейского муниципального района.</w:t>
      </w:r>
    </w:p>
    <w:p w:rsidR="00250A4C" w:rsidRDefault="00250A4C" w:rsidP="00250A4C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</w:t>
      </w:r>
      <w:r>
        <w:rPr>
          <w:sz w:val="28"/>
          <w:szCs w:val="28"/>
        </w:rPr>
        <w:t>3. Г</w:t>
      </w:r>
      <w:r w:rsidRPr="00A32D15">
        <w:rPr>
          <w:sz w:val="28"/>
          <w:szCs w:val="28"/>
        </w:rPr>
        <w:t>лавам</w:t>
      </w:r>
      <w:r>
        <w:rPr>
          <w:sz w:val="28"/>
          <w:szCs w:val="28"/>
        </w:rPr>
        <w:t>, главам администраций</w:t>
      </w:r>
      <w:r w:rsidRPr="00A32D15">
        <w:rPr>
          <w:sz w:val="28"/>
          <w:szCs w:val="28"/>
        </w:rPr>
        <w:t xml:space="preserve"> муниципальных образований</w:t>
      </w:r>
      <w:r>
        <w:rPr>
          <w:sz w:val="28"/>
          <w:szCs w:val="28"/>
        </w:rPr>
        <w:t xml:space="preserve"> Красноармейского муниципального района обеспечить:</w:t>
      </w:r>
    </w:p>
    <w:p w:rsidR="00250A4C" w:rsidRDefault="00250A4C" w:rsidP="00250A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proofErr w:type="gramStart"/>
      <w:r>
        <w:rPr>
          <w:sz w:val="28"/>
          <w:szCs w:val="28"/>
        </w:rPr>
        <w:t>максимальное</w:t>
      </w:r>
      <w:proofErr w:type="gramEnd"/>
      <w:r>
        <w:rPr>
          <w:sz w:val="28"/>
          <w:szCs w:val="28"/>
        </w:rPr>
        <w:t xml:space="preserve"> привлечения всех сил и средств на ликвидацию  чрезвычайной ситуации;</w:t>
      </w:r>
    </w:p>
    <w:p w:rsidR="00250A4C" w:rsidRDefault="00250A4C" w:rsidP="00250A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постоянный мониторинг обстановки;</w:t>
      </w:r>
    </w:p>
    <w:p w:rsidR="00250A4C" w:rsidRDefault="00250A4C" w:rsidP="00250A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немедленное прохождение информации об ухудшении обстановки через МКУ «ЕДДС по Красноармейскому муниципальному району».</w:t>
      </w:r>
    </w:p>
    <w:p w:rsidR="00250A4C" w:rsidRDefault="00250A4C" w:rsidP="00250A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 Координацию мероприятий, проводимых органом управления и силами Красноармейского муниципального звена СТП РСЧС возложить на комиссию</w:t>
      </w:r>
      <w:r w:rsidRPr="00A32D15">
        <w:rPr>
          <w:sz w:val="28"/>
          <w:szCs w:val="28"/>
        </w:rPr>
        <w:t xml:space="preserve">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>.</w:t>
      </w:r>
    </w:p>
    <w:p w:rsidR="00250A4C" w:rsidRPr="00A32D15" w:rsidRDefault="00250A4C" w:rsidP="00250A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5. Организационно - контрольному отделу опубликовать настоящее распоряжение путём размещения на официальном сайте администрации Красноармейского муниципального района в информационно-телекоммуникационной сети Интернет.</w:t>
      </w:r>
    </w:p>
    <w:p w:rsidR="00250A4C" w:rsidRPr="00A32D15" w:rsidRDefault="00250A4C" w:rsidP="00250A4C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6</w:t>
      </w:r>
      <w:r w:rsidRPr="00A32D1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Pr="00A32D15">
        <w:rPr>
          <w:sz w:val="28"/>
          <w:szCs w:val="28"/>
        </w:rPr>
        <w:t>Контроль за</w:t>
      </w:r>
      <w:proofErr w:type="gramEnd"/>
      <w:r w:rsidRPr="00A32D15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250A4C" w:rsidRDefault="00250A4C" w:rsidP="00250A4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250A4C" w:rsidRDefault="00250A4C" w:rsidP="00250A4C">
      <w:pPr>
        <w:rPr>
          <w:sz w:val="28"/>
          <w:szCs w:val="28"/>
        </w:rPr>
      </w:pPr>
    </w:p>
    <w:p w:rsidR="00250A4C" w:rsidRDefault="00250A4C" w:rsidP="00250A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Красноармейского</w:t>
      </w:r>
      <w:proofErr w:type="gramEnd"/>
      <w:r>
        <w:rPr>
          <w:sz w:val="28"/>
          <w:szCs w:val="28"/>
        </w:rPr>
        <w:t xml:space="preserve"> </w:t>
      </w:r>
    </w:p>
    <w:p w:rsidR="00250A4C" w:rsidRDefault="00250A4C" w:rsidP="00250A4C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 А.В. Петаев</w:t>
      </w:r>
    </w:p>
    <w:p w:rsidR="00250A4C" w:rsidRDefault="00250A4C" w:rsidP="00250A4C">
      <w:pPr>
        <w:ind w:firstLine="540"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50A4C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4BAE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0A4C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3F5F25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938D4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03CD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A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0A4C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250A4C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0A4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250A4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250A4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250A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50A4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0A4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1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389</Words>
  <Characters>2219</Characters>
  <Application>Microsoft Office Word</Application>
  <DocSecurity>0</DocSecurity>
  <Lines>18</Lines>
  <Paragraphs>5</Paragraphs>
  <ScaleCrop>false</ScaleCrop>
  <Company>Администрация</Company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2020-08-27T11:15:00Z</dcterms:created>
  <dcterms:modified xsi:type="dcterms:W3CDTF">2020-08-27T12:11:00Z</dcterms:modified>
</cp:coreProperties>
</file>