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60" w:rsidRPr="00183460" w:rsidRDefault="00183460" w:rsidP="0018346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0">
        <w:rPr>
          <w:rFonts w:ascii="Times New Roman" w:hAnsi="Times New Roman" w:cs="Times New Roman"/>
          <w:b/>
          <w:sz w:val="28"/>
          <w:szCs w:val="28"/>
        </w:rPr>
        <w:t>Компенсация расходов</w:t>
      </w:r>
    </w:p>
    <w:p w:rsidR="00183460" w:rsidRPr="00183460" w:rsidRDefault="00183460" w:rsidP="0018346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0">
        <w:rPr>
          <w:rFonts w:ascii="Times New Roman" w:hAnsi="Times New Roman" w:cs="Times New Roman"/>
          <w:b/>
          <w:sz w:val="28"/>
          <w:szCs w:val="28"/>
        </w:rPr>
        <w:t>по уплате взноса на капитальный ремонт общего имущества</w:t>
      </w:r>
    </w:p>
    <w:p w:rsidR="00183460" w:rsidRPr="00183460" w:rsidRDefault="00183460" w:rsidP="0018346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460">
        <w:rPr>
          <w:rFonts w:ascii="Times New Roman" w:hAnsi="Times New Roman" w:cs="Times New Roman"/>
          <w:b/>
          <w:sz w:val="28"/>
          <w:szCs w:val="28"/>
        </w:rPr>
        <w:t>в многоквартирном доме</w:t>
      </w:r>
    </w:p>
    <w:p w:rsidR="00F11435" w:rsidRPr="00183460" w:rsidRDefault="00F11435" w:rsidP="00F11435">
      <w:pPr>
        <w:spacing w:line="240" w:lineRule="atLeast"/>
        <w:ind w:left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11435" w:rsidRDefault="00F11435" w:rsidP="00420A2E">
      <w:pPr>
        <w:spacing w:line="240" w:lineRule="atLeast"/>
        <w:ind w:left="0" w:firstLine="708"/>
        <w:textAlignment w:val="baseline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Введенная </w:t>
      </w:r>
      <w:r w:rsidR="005112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льгота</w:t>
      </w:r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капремонт</w:t>
      </w:r>
      <w:r w:rsidR="00420A2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начала обретать реальный облик,</w:t>
      </w:r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420A2E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proofErr w:type="gramEnd"/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несмотря на, казалось бы, оперативно запущенный механизм, вопросы по новой компенсации все еще имеют место</w:t>
      </w:r>
      <w:r w:rsidR="005112E7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быть</w:t>
      </w:r>
      <w:r w:rsidRPr="00183460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66245" w:rsidRDefault="00563A70" w:rsidP="00F66245">
      <w:pPr>
        <w:spacing w:line="240" w:lineRule="atLeast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A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компенсацию взноса на капитальный ремонт имеют те категории граждан, для которых это право установлено законодательством.</w:t>
      </w:r>
    </w:p>
    <w:p w:rsidR="00CD66DC" w:rsidRPr="00CD66DC" w:rsidRDefault="0060490E" w:rsidP="00F66245">
      <w:pPr>
        <w:spacing w:line="240" w:lineRule="atLeast"/>
        <w:ind w:left="0"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Компенсация з</w:t>
      </w:r>
      <w:r w:rsidR="00183460" w:rsidRPr="0018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капитальный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183460" w:rsidRPr="0018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собственникам жилых помещений </w:t>
      </w:r>
      <w:r w:rsidR="00CD66DC" w:rsidRPr="00CD66DC">
        <w:rPr>
          <w:rFonts w:ascii="Times New Roman" w:hAnsi="Times New Roman" w:cs="Times New Roman"/>
          <w:sz w:val="28"/>
          <w:szCs w:val="28"/>
        </w:rPr>
        <w:t>из числа:</w:t>
      </w:r>
    </w:p>
    <w:p w:rsidR="00CD66DC" w:rsidRPr="00CD66DC" w:rsidRDefault="00CD66DC" w:rsidP="00CD66DC">
      <w:pPr>
        <w:spacing w:line="240" w:lineRule="atLeast"/>
        <w:ind w:left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CD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183460" w:rsidRPr="00CD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D66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региональных льготников</w:t>
      </w:r>
      <w:r w:rsidRPr="00C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66DC">
        <w:rPr>
          <w:rFonts w:ascii="Times New Roman" w:hAnsi="Times New Roman" w:cs="Times New Roman"/>
          <w:i/>
          <w:sz w:val="28"/>
          <w:szCs w:val="28"/>
        </w:rPr>
        <w:t>(ветераны труда, ветераны военной службы, ветераны труда Саратовской области, реабилитированные лица, лица, признанные пострадавшими от политических репрессий).</w:t>
      </w:r>
    </w:p>
    <w:p w:rsidR="00CD66DC" w:rsidRPr="00CD66DC" w:rsidRDefault="00CD66DC" w:rsidP="00F66245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CD66DC">
        <w:rPr>
          <w:rFonts w:ascii="Times New Roman" w:hAnsi="Times New Roman" w:cs="Times New Roman"/>
          <w:sz w:val="28"/>
          <w:szCs w:val="28"/>
        </w:rPr>
        <w:t xml:space="preserve">Взнос на капитальный ремонт </w:t>
      </w:r>
      <w:proofErr w:type="spellStart"/>
      <w:r w:rsidRPr="00CD66DC">
        <w:rPr>
          <w:rFonts w:ascii="Times New Roman" w:hAnsi="Times New Roman" w:cs="Times New Roman"/>
          <w:sz w:val="28"/>
          <w:szCs w:val="28"/>
        </w:rPr>
        <w:t>льготируется</w:t>
      </w:r>
      <w:proofErr w:type="spellEnd"/>
      <w:r w:rsidRPr="00CD66DC">
        <w:rPr>
          <w:rFonts w:ascii="Times New Roman" w:hAnsi="Times New Roman" w:cs="Times New Roman"/>
          <w:sz w:val="28"/>
          <w:szCs w:val="28"/>
        </w:rPr>
        <w:t xml:space="preserve"> в соответствии с Законом области от 24 сентября 2015 года № 109-ЗСО «Об установлении размера, порядка и условий компенсации расходов на оплату жилого помещения и коммунальных услуг отдельным категориям граждан, проживающих в Саратовской области» в размере:</w:t>
      </w:r>
    </w:p>
    <w:p w:rsidR="00CD66DC" w:rsidRPr="00CD66DC" w:rsidRDefault="005F03DA" w:rsidP="00CD66DC">
      <w:pPr>
        <w:spacing w:line="24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50% указанного взноса </w:t>
      </w:r>
      <w:r w:rsidR="00CD66DC" w:rsidRPr="00CD66DC">
        <w:rPr>
          <w:rFonts w:ascii="Times New Roman" w:hAnsi="Times New Roman" w:cs="Times New Roman"/>
          <w:sz w:val="28"/>
          <w:szCs w:val="28"/>
        </w:rPr>
        <w:t>в пределах 18 квадратных метров общей площади - на одного члена семьи, состоящей из трех и более человек, 42 квадратных метров общей площади - на семью из двух человек, 33 квадратных метров общей площади - на одиноко проживающих граждан, в коммунальных квартирах и отдельных комнатах в общежитиях - в пределах занимаемой жилой площади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CD66DC" w:rsidRPr="00CD66DC">
        <w:rPr>
          <w:rFonts w:ascii="Times New Roman" w:hAnsi="Times New Roman" w:cs="Times New Roman"/>
          <w:sz w:val="28"/>
          <w:szCs w:val="28"/>
        </w:rPr>
        <w:t>рассчитанного исходя из минимального размера</w:t>
      </w:r>
      <w:proofErr w:type="gramEnd"/>
      <w:r w:rsidR="00CD66DC" w:rsidRPr="00CD66DC">
        <w:rPr>
          <w:rFonts w:ascii="Times New Roman" w:hAnsi="Times New Roman" w:cs="Times New Roman"/>
          <w:sz w:val="28"/>
          <w:szCs w:val="28"/>
        </w:rPr>
        <w:t xml:space="preserve"> взноса на капитальный ремонт на один квадратный метр общей площади жилого помещения в месяц.</w:t>
      </w:r>
    </w:p>
    <w:p w:rsidR="005F03DA" w:rsidRDefault="005F03DA" w:rsidP="005F03DA">
      <w:pPr>
        <w:spacing w:line="240" w:lineRule="atLeast"/>
        <w:ind w:left="0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-федеральных</w:t>
      </w:r>
      <w:r w:rsidR="00CD66DC" w:rsidRPr="00CD66DC">
        <w:rPr>
          <w:rFonts w:ascii="Times New Roman" w:hAnsi="Times New Roman" w:cs="Times New Roman"/>
          <w:b/>
          <w:sz w:val="28"/>
          <w:szCs w:val="28"/>
        </w:rPr>
        <w:t xml:space="preserve"> льготник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CD66DC" w:rsidRPr="00CD66DC">
        <w:rPr>
          <w:rFonts w:ascii="Times New Roman" w:hAnsi="Times New Roman" w:cs="Times New Roman"/>
          <w:i/>
          <w:sz w:val="28"/>
          <w:szCs w:val="28"/>
        </w:rPr>
        <w:t xml:space="preserve"> (инвалиды войны, Участники Великой Отечественной войны, члены семей погибших и умерших участников и инвалидов войны, бывшие несовершеннолетние узники фашистских концлагерей, граждане, пострадавшие в результате техногенных катастроф)</w:t>
      </w:r>
    </w:p>
    <w:p w:rsidR="00420A2E" w:rsidRPr="00601DFA" w:rsidRDefault="005F03DA" w:rsidP="00420A2E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F03DA">
        <w:rPr>
          <w:rFonts w:ascii="Times New Roman" w:hAnsi="Times New Roman" w:cs="Times New Roman"/>
          <w:sz w:val="28"/>
          <w:szCs w:val="28"/>
        </w:rPr>
        <w:t xml:space="preserve">знос на капитальный ремонт </w:t>
      </w:r>
      <w:proofErr w:type="spellStart"/>
      <w:r w:rsidRPr="005F03DA">
        <w:rPr>
          <w:rFonts w:ascii="Times New Roman" w:hAnsi="Times New Roman" w:cs="Times New Roman"/>
          <w:sz w:val="28"/>
          <w:szCs w:val="28"/>
        </w:rPr>
        <w:t>льготируется</w:t>
      </w:r>
      <w:proofErr w:type="spellEnd"/>
      <w:r w:rsidRPr="005F03D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(«О ветеранах», «О социальной защите инвалидов в Российской Федерации», «О социальной защите граждан, подвергшихся воздействию радиации вследствие катастрофы на Чернобыльской А</w:t>
      </w:r>
      <w:r>
        <w:rPr>
          <w:rFonts w:ascii="Times New Roman" w:hAnsi="Times New Roman" w:cs="Times New Roman"/>
          <w:sz w:val="28"/>
          <w:szCs w:val="28"/>
        </w:rPr>
        <w:t xml:space="preserve">ЭС» и другие) </w:t>
      </w:r>
      <w:r w:rsidR="00F66245">
        <w:rPr>
          <w:rFonts w:ascii="Times New Roman" w:hAnsi="Times New Roman" w:cs="Times New Roman"/>
          <w:sz w:val="28"/>
          <w:szCs w:val="28"/>
        </w:rPr>
        <w:t xml:space="preserve">в размере 50% указанного взноса, </w:t>
      </w:r>
      <w:r w:rsidRPr="005F03DA">
        <w:rPr>
          <w:rFonts w:ascii="Times New Roman" w:hAnsi="Times New Roman" w:cs="Times New Roman"/>
          <w:sz w:val="28"/>
          <w:szCs w:val="28"/>
        </w:rPr>
        <w:t>не зависимо от социальной нормы площади жилья (рассчитывается исходя из занимаемой общей площади жилых помещений (в коммунальных квартирах - занимаемой жилой площади)), за</w:t>
      </w:r>
      <w:proofErr w:type="gramEnd"/>
      <w:r w:rsidRPr="005F03DA">
        <w:rPr>
          <w:rFonts w:ascii="Times New Roman" w:hAnsi="Times New Roman" w:cs="Times New Roman"/>
          <w:sz w:val="28"/>
          <w:szCs w:val="28"/>
        </w:rPr>
        <w:t xml:space="preserve"> исключением граждан, пострадавших от</w:t>
      </w:r>
      <w:r>
        <w:rPr>
          <w:rFonts w:ascii="Times New Roman" w:hAnsi="Times New Roman" w:cs="Times New Roman"/>
          <w:sz w:val="28"/>
          <w:szCs w:val="28"/>
        </w:rPr>
        <w:t xml:space="preserve"> техногенных катастроф </w:t>
      </w:r>
      <w:r w:rsidRPr="005F03DA">
        <w:rPr>
          <w:rFonts w:ascii="Times New Roman" w:hAnsi="Times New Roman" w:cs="Times New Roman"/>
          <w:sz w:val="28"/>
          <w:szCs w:val="28"/>
        </w:rPr>
        <w:t>рассчитанного исходя из минимального размера взноса на капитальный ремонт на один квадратный метр общей площади жилого помещения в месяц.</w:t>
      </w:r>
      <w:r w:rsidR="00420A2E" w:rsidRPr="00420A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210" w:rsidRDefault="00CD66DC" w:rsidP="00601DFA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0A2E">
        <w:rPr>
          <w:rFonts w:ascii="Times New Roman" w:hAnsi="Times New Roman" w:cs="Times New Roman"/>
          <w:b/>
          <w:sz w:val="28"/>
          <w:szCs w:val="28"/>
        </w:rPr>
        <w:t>Так же с 1 января 2016 года</w:t>
      </w:r>
      <w:r w:rsidR="00240210">
        <w:rPr>
          <w:rFonts w:ascii="Times New Roman" w:hAnsi="Times New Roman" w:cs="Times New Roman"/>
          <w:b/>
          <w:sz w:val="28"/>
          <w:szCs w:val="28"/>
        </w:rPr>
        <w:t>:</w:t>
      </w:r>
    </w:p>
    <w:p w:rsidR="00601DFA" w:rsidRDefault="00240210" w:rsidP="00601DFA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40210">
        <w:rPr>
          <w:rFonts w:ascii="Times New Roman" w:hAnsi="Times New Roman" w:cs="Times New Roman"/>
          <w:sz w:val="28"/>
          <w:szCs w:val="28"/>
        </w:rPr>
        <w:t xml:space="preserve"> соответствии с Законом Саратовской области от 24 декабря 2015 года № 178-ЗСО «Об установлении ежемесячной компенсации расходов по уплате взноса на капитальный ремонт отдельным категориям граждан, проживающих в Саратовской области» </w:t>
      </w:r>
      <w:r w:rsidR="00CD66DC" w:rsidRPr="00601DFA">
        <w:rPr>
          <w:rFonts w:ascii="Times New Roman" w:hAnsi="Times New Roman" w:cs="Times New Roman"/>
          <w:sz w:val="28"/>
          <w:szCs w:val="28"/>
        </w:rPr>
        <w:t>такое п</w:t>
      </w:r>
      <w:r w:rsidR="00F11435" w:rsidRPr="00601DFA">
        <w:rPr>
          <w:rFonts w:ascii="Times New Roman" w:hAnsi="Times New Roman" w:cs="Times New Roman"/>
          <w:sz w:val="28"/>
          <w:szCs w:val="28"/>
        </w:rPr>
        <w:t>раво имеют одиноко проживающие неработающие собственники квартиры, достигшие возраста 70 лет и старше, а также, если эти граждане проживают в составе семьи, состоящей только из совместно проживающих неработающих граждан</w:t>
      </w:r>
      <w:proofErr w:type="gramEnd"/>
      <w:r w:rsidR="00F11435" w:rsidRPr="00601DFA">
        <w:rPr>
          <w:rFonts w:ascii="Times New Roman" w:hAnsi="Times New Roman" w:cs="Times New Roman"/>
          <w:sz w:val="28"/>
          <w:szCs w:val="28"/>
        </w:rPr>
        <w:t xml:space="preserve"> пенсионного возраста. Граждане старше 70 лет получат компенсацию в размере 50 процентов, граждане, достигшие 80-летнего возраста – в размере 100 процентов, исходя из минимального размера взноса и размеров установленных региональных стандартов нормативной площади жилого помещения. </w:t>
      </w:r>
    </w:p>
    <w:p w:rsidR="00D11024" w:rsidRPr="00601DFA" w:rsidRDefault="00240210" w:rsidP="00D11024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D1102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29 декабря 2015 года № 399-ФЗ «О внесении изменений в статью 169 Жилищного кодекса Российской Федерации и статью 17 Федерального закона «О социальной защите инвалидов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</w:t>
      </w:r>
      <w:r w:rsidR="00D11024" w:rsidRPr="00D11024">
        <w:rPr>
          <w:rFonts w:ascii="Times New Roman" w:hAnsi="Times New Roman" w:cs="Times New Roman"/>
          <w:sz w:val="28"/>
          <w:szCs w:val="28"/>
        </w:rPr>
        <w:t xml:space="preserve"> жилых помещений из числа инвалидов 1 и 2 групп, детей-инвалидов, граждан, имеющих детей-инвалидов, взнос на капитальный ремонт </w:t>
      </w:r>
      <w:proofErr w:type="spellStart"/>
      <w:r w:rsidR="00D11024" w:rsidRPr="00D11024">
        <w:rPr>
          <w:rFonts w:ascii="Times New Roman" w:hAnsi="Times New Roman" w:cs="Times New Roman"/>
          <w:sz w:val="28"/>
          <w:szCs w:val="28"/>
        </w:rPr>
        <w:t>льготируется</w:t>
      </w:r>
      <w:proofErr w:type="spellEnd"/>
      <w:r w:rsidR="00D11024" w:rsidRPr="00D11024">
        <w:rPr>
          <w:rFonts w:ascii="Times New Roman" w:hAnsi="Times New Roman" w:cs="Times New Roman"/>
          <w:sz w:val="28"/>
          <w:szCs w:val="28"/>
        </w:rPr>
        <w:t xml:space="preserve"> </w:t>
      </w:r>
      <w:r w:rsidR="00D11024">
        <w:rPr>
          <w:rFonts w:ascii="Times New Roman" w:hAnsi="Times New Roman" w:cs="Times New Roman"/>
          <w:sz w:val="28"/>
          <w:szCs w:val="28"/>
        </w:rPr>
        <w:t xml:space="preserve">в размере 50% указанного взноса </w:t>
      </w:r>
      <w:r w:rsidR="00D11024" w:rsidRPr="00D11024">
        <w:rPr>
          <w:rFonts w:ascii="Times New Roman" w:hAnsi="Times New Roman" w:cs="Times New Roman"/>
          <w:sz w:val="28"/>
          <w:szCs w:val="28"/>
        </w:rPr>
        <w:t>рассчитанного исходя из</w:t>
      </w:r>
      <w:proofErr w:type="gramEnd"/>
      <w:r w:rsidR="00D11024" w:rsidRPr="00D1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1024" w:rsidRPr="00D11024">
        <w:rPr>
          <w:rFonts w:ascii="Times New Roman" w:hAnsi="Times New Roman" w:cs="Times New Roman"/>
          <w:sz w:val="28"/>
          <w:szCs w:val="28"/>
        </w:rPr>
        <w:t xml:space="preserve">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услуг, утвержденного Законом области от 1 июня 2006 г. № 54-ЗСО «Об областных стандартах оплаты жилого </w:t>
      </w:r>
      <w:r w:rsidR="00D11024">
        <w:rPr>
          <w:rFonts w:ascii="Times New Roman" w:hAnsi="Times New Roman" w:cs="Times New Roman"/>
          <w:sz w:val="28"/>
          <w:szCs w:val="28"/>
        </w:rPr>
        <w:t xml:space="preserve">помещения и коммунальных услуг» </w:t>
      </w:r>
      <w:r w:rsidR="00D11024" w:rsidRPr="00D11024">
        <w:rPr>
          <w:rFonts w:ascii="Times New Roman" w:hAnsi="Times New Roman" w:cs="Times New Roman"/>
          <w:sz w:val="28"/>
          <w:szCs w:val="28"/>
        </w:rPr>
        <w:t>и  минимального размера взноса на капитальный ремонт на один квадратный метр общей площади жилого помещения в месяц.</w:t>
      </w:r>
      <w:proofErr w:type="gramEnd"/>
    </w:p>
    <w:p w:rsidR="00420A2E" w:rsidRDefault="00F11435" w:rsidP="00601DFA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01DFA">
        <w:rPr>
          <w:rFonts w:ascii="Times New Roman" w:hAnsi="Times New Roman" w:cs="Times New Roman"/>
          <w:b/>
          <w:sz w:val="28"/>
          <w:szCs w:val="28"/>
        </w:rPr>
        <w:t> </w:t>
      </w:r>
      <w:r w:rsidR="00420A2E">
        <w:rPr>
          <w:rFonts w:ascii="Times New Roman" w:hAnsi="Times New Roman" w:cs="Times New Roman"/>
          <w:b/>
          <w:sz w:val="28"/>
          <w:szCs w:val="28"/>
        </w:rPr>
        <w:t>Уважаемые льготники о</w:t>
      </w:r>
      <w:r w:rsidRPr="00601DFA">
        <w:rPr>
          <w:rFonts w:ascii="Times New Roman" w:hAnsi="Times New Roman" w:cs="Times New Roman"/>
          <w:b/>
          <w:sz w:val="28"/>
          <w:szCs w:val="28"/>
        </w:rPr>
        <w:t>бращаем Ваше внимание</w:t>
      </w:r>
      <w:r w:rsidR="00420A2E">
        <w:rPr>
          <w:rFonts w:ascii="Times New Roman" w:hAnsi="Times New Roman" w:cs="Times New Roman"/>
          <w:b/>
          <w:sz w:val="28"/>
          <w:szCs w:val="28"/>
        </w:rPr>
        <w:t>!!!</w:t>
      </w:r>
    </w:p>
    <w:p w:rsidR="00F11435" w:rsidRPr="00420A2E" w:rsidRDefault="00F11435" w:rsidP="00601DFA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D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A2E">
        <w:rPr>
          <w:rFonts w:ascii="Times New Roman" w:hAnsi="Times New Roman" w:cs="Times New Roman"/>
          <w:sz w:val="28"/>
          <w:szCs w:val="28"/>
        </w:rPr>
        <w:t>Р</w:t>
      </w:r>
      <w:r w:rsidRPr="00420A2E">
        <w:rPr>
          <w:rFonts w:ascii="Times New Roman" w:hAnsi="Times New Roman" w:cs="Times New Roman"/>
          <w:sz w:val="28"/>
          <w:szCs w:val="28"/>
        </w:rPr>
        <w:t>ечь идет именно о компенсации, то есть от своевременной и полной оплаты взноса за капитальный  ремонт граждане не освобождаются.</w:t>
      </w:r>
    </w:p>
    <w:p w:rsidR="00CF2628" w:rsidRDefault="00420A2E" w:rsidP="00601DFA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601DFA">
        <w:rPr>
          <w:rFonts w:ascii="Times New Roman" w:hAnsi="Times New Roman" w:cs="Times New Roman"/>
          <w:sz w:val="28"/>
          <w:szCs w:val="28"/>
        </w:rPr>
        <w:t>Компенсация расходов на уплату взноса на капитальный ремонт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1DFA">
        <w:rPr>
          <w:rFonts w:ascii="Times New Roman" w:hAnsi="Times New Roman" w:cs="Times New Roman"/>
          <w:sz w:val="28"/>
          <w:szCs w:val="28"/>
        </w:rPr>
        <w:t xml:space="preserve"> как отдельный вид услуги не </w:t>
      </w:r>
      <w:proofErr w:type="spellStart"/>
      <w:r w:rsidRPr="00601DFA">
        <w:rPr>
          <w:rFonts w:ascii="Times New Roman" w:hAnsi="Times New Roman" w:cs="Times New Roman"/>
          <w:sz w:val="28"/>
          <w:szCs w:val="28"/>
        </w:rPr>
        <w:t>льготируется</w:t>
      </w:r>
      <w:proofErr w:type="spellEnd"/>
      <w:r w:rsidRPr="00601DFA">
        <w:rPr>
          <w:rFonts w:ascii="Times New Roman" w:hAnsi="Times New Roman" w:cs="Times New Roman"/>
          <w:sz w:val="28"/>
          <w:szCs w:val="28"/>
        </w:rPr>
        <w:t>, а входит в общую сумму компенсации расходов на оплату жилого помещения и коммунальных услуг кроме компенсации расходов на уплату взноса на капитальный ремонт гражданам, достигшим 70- и 80-летнего возраста (у них это отдельная мера социальной поддержки   </w:t>
      </w:r>
      <w:proofErr w:type="gramEnd"/>
    </w:p>
    <w:p w:rsidR="006539D2" w:rsidRDefault="00F11435" w:rsidP="00420A2E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601DFA">
        <w:rPr>
          <w:rFonts w:ascii="Times New Roman" w:hAnsi="Times New Roman" w:cs="Times New Roman"/>
          <w:sz w:val="28"/>
          <w:szCs w:val="28"/>
        </w:rPr>
        <w:t xml:space="preserve"> </w:t>
      </w:r>
      <w:r w:rsidR="00420A2E" w:rsidRPr="00601DFA">
        <w:rPr>
          <w:rFonts w:ascii="Times New Roman" w:hAnsi="Times New Roman" w:cs="Times New Roman"/>
          <w:sz w:val="28"/>
          <w:szCs w:val="28"/>
        </w:rPr>
        <w:t>Кроме того, если гражданин</w:t>
      </w:r>
      <w:r w:rsidR="006539D2">
        <w:rPr>
          <w:rFonts w:ascii="Times New Roman" w:hAnsi="Times New Roman" w:cs="Times New Roman"/>
          <w:sz w:val="28"/>
          <w:szCs w:val="28"/>
        </w:rPr>
        <w:t xml:space="preserve"> имеет льготный статус и</w:t>
      </w:r>
      <w:r w:rsidR="00420A2E" w:rsidRPr="00601DFA">
        <w:rPr>
          <w:rFonts w:ascii="Times New Roman" w:hAnsi="Times New Roman" w:cs="Times New Roman"/>
          <w:sz w:val="28"/>
          <w:szCs w:val="28"/>
        </w:rPr>
        <w:t xml:space="preserve"> </w:t>
      </w:r>
      <w:r w:rsidR="006539D2">
        <w:rPr>
          <w:rFonts w:ascii="Times New Roman" w:hAnsi="Times New Roman" w:cs="Times New Roman"/>
          <w:sz w:val="28"/>
          <w:szCs w:val="28"/>
        </w:rPr>
        <w:t>соответственно</w:t>
      </w:r>
      <w:r w:rsidR="00420A2E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420A2E" w:rsidRPr="00601DFA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420A2E" w:rsidRPr="00CF2628">
        <w:rPr>
          <w:rFonts w:ascii="Times New Roman" w:hAnsi="Times New Roman" w:cs="Times New Roman"/>
          <w:b/>
          <w:sz w:val="28"/>
          <w:szCs w:val="28"/>
        </w:rPr>
        <w:t>ежемесячной компенсации расходов на оплату жилого помещения и коммунальных услуг</w:t>
      </w:r>
      <w:r w:rsidR="00420A2E">
        <w:rPr>
          <w:rFonts w:ascii="Times New Roman" w:hAnsi="Times New Roman" w:cs="Times New Roman"/>
          <w:b/>
          <w:sz w:val="28"/>
          <w:szCs w:val="28"/>
        </w:rPr>
        <w:t xml:space="preserve"> и достиг 70-ти летнего возраста и старше</w:t>
      </w:r>
      <w:r w:rsidR="00420A2E" w:rsidRPr="00601DFA">
        <w:rPr>
          <w:rFonts w:ascii="Times New Roman" w:hAnsi="Times New Roman" w:cs="Times New Roman"/>
          <w:sz w:val="28"/>
          <w:szCs w:val="28"/>
        </w:rPr>
        <w:t>, то мера социальной поддержки</w:t>
      </w:r>
      <w:r w:rsidR="006539D2">
        <w:rPr>
          <w:rFonts w:ascii="Times New Roman" w:hAnsi="Times New Roman" w:cs="Times New Roman"/>
          <w:sz w:val="28"/>
          <w:szCs w:val="28"/>
        </w:rPr>
        <w:t xml:space="preserve"> по к</w:t>
      </w:r>
      <w:r w:rsidR="006539D2" w:rsidRPr="00601DFA">
        <w:rPr>
          <w:rFonts w:ascii="Times New Roman" w:hAnsi="Times New Roman" w:cs="Times New Roman"/>
          <w:sz w:val="28"/>
          <w:szCs w:val="28"/>
        </w:rPr>
        <w:t>омпенсаци</w:t>
      </w:r>
      <w:r w:rsidR="006539D2">
        <w:rPr>
          <w:rFonts w:ascii="Times New Roman" w:hAnsi="Times New Roman" w:cs="Times New Roman"/>
          <w:sz w:val="28"/>
          <w:szCs w:val="28"/>
        </w:rPr>
        <w:t>и</w:t>
      </w:r>
      <w:r w:rsidR="006539D2" w:rsidRPr="00601DFA">
        <w:rPr>
          <w:rFonts w:ascii="Times New Roman" w:hAnsi="Times New Roman" w:cs="Times New Roman"/>
          <w:sz w:val="28"/>
          <w:szCs w:val="28"/>
        </w:rPr>
        <w:t xml:space="preserve"> расходов на уплату взноса на капитальный ремонт</w:t>
      </w:r>
      <w:r w:rsidR="00420A2E" w:rsidRPr="00601DFA">
        <w:rPr>
          <w:rFonts w:ascii="Times New Roman" w:hAnsi="Times New Roman" w:cs="Times New Roman"/>
          <w:sz w:val="28"/>
          <w:szCs w:val="28"/>
        </w:rPr>
        <w:t xml:space="preserve"> предоставляется по выбору гражданина. Это значит, что одновременно двумя видами компенсации расходов на оплату ЖКУ гражданин пользоваться не может. </w:t>
      </w:r>
    </w:p>
    <w:p w:rsidR="006539D2" w:rsidRDefault="006539D2" w:rsidP="00420A2E">
      <w:pPr>
        <w:spacing w:line="240" w:lineRule="atLeast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социального развития Саратовской области 18.03.2016 года заключило соглашение с Фондом капитального ремонта об информационном обмене, в целях реализации законодательства в области предоставления мер социальной поддержки по оплате жилого помещения и коммунальных услуг отдельным категориям граждан в Саратовской области. В сведениях предоставляемых Фондом содержатся сведения о лицевых счетах</w:t>
      </w:r>
      <w:r w:rsidRPr="00653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</w:t>
      </w:r>
      <w:r w:rsidRPr="00183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</w:t>
      </w:r>
      <w:r w:rsidR="00D1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начисленных и </w:t>
      </w:r>
      <w:r w:rsidR="00D1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уплаченных взносах на капитальный ремонт. </w:t>
      </w:r>
    </w:p>
    <w:p w:rsidR="00420A2E" w:rsidRDefault="00420A2E" w:rsidP="006539D2">
      <w:pPr>
        <w:spacing w:line="240" w:lineRule="atLeast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11435" w:rsidRPr="00F11435" w:rsidRDefault="00F11435" w:rsidP="00F11435">
      <w:pPr>
        <w:spacing w:after="405"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консультации граждан по данному вопросу в центре социальной </w:t>
      </w:r>
      <w:r w:rsidR="00D1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открыта «горячая линия</w:t>
      </w:r>
      <w:r w:rsidRPr="00F1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11435" w:rsidRPr="00F11435" w:rsidRDefault="00F11435" w:rsidP="00F11435">
      <w:pPr>
        <w:spacing w:line="240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Жители </w:t>
      </w:r>
      <w:r w:rsidR="00D1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114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обращаться за разъяснениями по телефону</w:t>
      </w:r>
      <w:r w:rsidRPr="00CD6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110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2-14-56</w:t>
      </w:r>
      <w:r w:rsidR="00D11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47E1" w:rsidRPr="00CD66DC" w:rsidRDefault="00F147E1">
      <w:pPr>
        <w:rPr>
          <w:rFonts w:ascii="Times New Roman" w:hAnsi="Times New Roman" w:cs="Times New Roman"/>
          <w:sz w:val="28"/>
          <w:szCs w:val="28"/>
        </w:rPr>
      </w:pPr>
    </w:p>
    <w:sectPr w:rsidR="00F147E1" w:rsidRPr="00CD66DC" w:rsidSect="00601DFA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6670"/>
    <w:multiLevelType w:val="multilevel"/>
    <w:tmpl w:val="3304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01A63"/>
    <w:multiLevelType w:val="multilevel"/>
    <w:tmpl w:val="FAD2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04BBE"/>
    <w:multiLevelType w:val="multilevel"/>
    <w:tmpl w:val="3F589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435"/>
    <w:rsid w:val="00183460"/>
    <w:rsid w:val="00240210"/>
    <w:rsid w:val="003E2F1A"/>
    <w:rsid w:val="00420A2E"/>
    <w:rsid w:val="00451510"/>
    <w:rsid w:val="005112E7"/>
    <w:rsid w:val="00563A70"/>
    <w:rsid w:val="005F03DA"/>
    <w:rsid w:val="00601DFA"/>
    <w:rsid w:val="0060490E"/>
    <w:rsid w:val="006539D2"/>
    <w:rsid w:val="00946E6D"/>
    <w:rsid w:val="009F1BA6"/>
    <w:rsid w:val="00A558CE"/>
    <w:rsid w:val="00CD66DC"/>
    <w:rsid w:val="00CF2628"/>
    <w:rsid w:val="00D11024"/>
    <w:rsid w:val="00F11435"/>
    <w:rsid w:val="00F147E1"/>
    <w:rsid w:val="00F6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43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1435"/>
  </w:style>
  <w:style w:type="character" w:styleId="a4">
    <w:name w:val="Strong"/>
    <w:basedOn w:val="a0"/>
    <w:uiPriority w:val="22"/>
    <w:qFormat/>
    <w:rsid w:val="00F11435"/>
    <w:rPr>
      <w:b/>
      <w:bCs/>
    </w:rPr>
  </w:style>
  <w:style w:type="paragraph" w:styleId="a5">
    <w:name w:val="No Spacing"/>
    <w:uiPriority w:val="1"/>
    <w:qFormat/>
    <w:rsid w:val="00601DFA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0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KostinaVP</dc:creator>
  <cp:lastModifiedBy>KostinaVP</cp:lastModifiedBy>
  <cp:revision>2</cp:revision>
  <dcterms:created xsi:type="dcterms:W3CDTF">2016-07-20T12:21:00Z</dcterms:created>
  <dcterms:modified xsi:type="dcterms:W3CDTF">2016-07-20T12:21:00Z</dcterms:modified>
</cp:coreProperties>
</file>