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9" w:rsidRPr="00213DE3" w:rsidRDefault="00B41839" w:rsidP="00B41839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213DE3">
        <w:rPr>
          <w:rFonts w:ascii="PT Astra Serif" w:eastAsia="Times New Roman" w:hAnsi="PT Astra Serif" w:cs="Times New Roman"/>
          <w:noProof/>
          <w:sz w:val="28"/>
          <w:szCs w:val="24"/>
          <w:lang w:eastAsia="ru-RU"/>
        </w:rPr>
        <w:drawing>
          <wp:inline distT="0" distB="0" distL="0" distR="0">
            <wp:extent cx="752475" cy="914400"/>
            <wp:effectExtent l="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39" w:rsidRPr="00213DE3" w:rsidRDefault="00B41839" w:rsidP="00B41839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41839" w:rsidRPr="00213DE3" w:rsidRDefault="00B41839" w:rsidP="00B418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13DE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</w:t>
      </w:r>
    </w:p>
    <w:p w:rsidR="00B41839" w:rsidRPr="00213DE3" w:rsidRDefault="00B41839" w:rsidP="00B41839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13DE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</w:t>
      </w:r>
    </w:p>
    <w:p w:rsidR="00B41839" w:rsidRPr="00213DE3" w:rsidRDefault="00B41839" w:rsidP="00B41839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13DE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41839" w:rsidRPr="00213DE3" w:rsidRDefault="00B41839" w:rsidP="00B418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</w:p>
    <w:p w:rsidR="00B41839" w:rsidRPr="00213DE3" w:rsidRDefault="00B41839" w:rsidP="00B41839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213DE3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>ПОСТАНОВЛЕНИЕ</w:t>
      </w:r>
    </w:p>
    <w:tbl>
      <w:tblPr>
        <w:tblW w:w="5704" w:type="dxa"/>
        <w:tblInd w:w="468" w:type="dxa"/>
        <w:tblLook w:val="04A0"/>
      </w:tblPr>
      <w:tblGrid>
        <w:gridCol w:w="536"/>
        <w:gridCol w:w="2648"/>
        <w:gridCol w:w="720"/>
        <w:gridCol w:w="1800"/>
      </w:tblGrid>
      <w:tr w:rsidR="00B41839" w:rsidRPr="00213DE3" w:rsidTr="006F5CC2">
        <w:trPr>
          <w:cantSplit/>
          <w:trHeight w:val="276"/>
        </w:trPr>
        <w:tc>
          <w:tcPr>
            <w:tcW w:w="536" w:type="dxa"/>
            <w:vMerge w:val="restart"/>
            <w:vAlign w:val="bottom"/>
            <w:hideMark/>
          </w:tcPr>
          <w:p w:rsidR="00B41839" w:rsidRPr="00213DE3" w:rsidRDefault="00B41839" w:rsidP="006F5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3D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41839" w:rsidRPr="00213DE3" w:rsidRDefault="003F7DCA" w:rsidP="006F5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июля 2022г.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B41839" w:rsidRPr="00213DE3" w:rsidRDefault="00B41839" w:rsidP="006F5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3D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41839" w:rsidRPr="00213DE3" w:rsidRDefault="003F7DCA" w:rsidP="006F5CC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700</w:t>
            </w:r>
          </w:p>
        </w:tc>
      </w:tr>
      <w:tr w:rsidR="00B41839" w:rsidRPr="00213DE3" w:rsidTr="006F5CC2">
        <w:trPr>
          <w:cantSplit/>
          <w:trHeight w:val="450"/>
        </w:trPr>
        <w:tc>
          <w:tcPr>
            <w:tcW w:w="0" w:type="auto"/>
            <w:vMerge/>
            <w:vAlign w:val="center"/>
            <w:hideMark/>
          </w:tcPr>
          <w:p w:rsidR="00B41839" w:rsidRPr="00213DE3" w:rsidRDefault="00B41839" w:rsidP="006F5C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41839" w:rsidRPr="00213DE3" w:rsidRDefault="00B41839" w:rsidP="006F5CC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839" w:rsidRPr="00213DE3" w:rsidRDefault="00B41839" w:rsidP="006F5C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41839" w:rsidRPr="00213DE3" w:rsidRDefault="00B41839" w:rsidP="006F5CC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B41839" w:rsidRPr="00213DE3" w:rsidRDefault="00B41839" w:rsidP="00B41839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13DE3">
        <w:rPr>
          <w:rFonts w:ascii="PT Astra Serif" w:eastAsia="Times New Roman" w:hAnsi="PT Astra Serif" w:cs="Times New Roman"/>
          <w:bCs/>
          <w:lang w:eastAsia="ru-RU"/>
        </w:rPr>
        <w:t xml:space="preserve">                                                                       г.Красноармейск</w:t>
      </w:r>
    </w:p>
    <w:p w:rsidR="00B41839" w:rsidRPr="00213DE3" w:rsidRDefault="00B41839" w:rsidP="00B4183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B41839" w:rsidRPr="00213DE3" w:rsidRDefault="00B41839" w:rsidP="00B4183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05"/>
      </w:tblGrid>
      <w:tr w:rsidR="00B41839" w:rsidRPr="00213DE3" w:rsidTr="006F5CC2">
        <w:tc>
          <w:tcPr>
            <w:tcW w:w="9005" w:type="dxa"/>
            <w:hideMark/>
          </w:tcPr>
          <w:p w:rsidR="00B41839" w:rsidRPr="00213DE3" w:rsidRDefault="00B41839" w:rsidP="006F5CC2">
            <w:pPr>
              <w:spacing w:after="0" w:line="240" w:lineRule="auto"/>
              <w:ind w:right="3119"/>
              <w:jc w:val="both"/>
              <w:rPr>
                <w:rFonts w:ascii="PT Astra Serif" w:eastAsiaTheme="minorEastAsia" w:hAnsi="PT Astra Serif" w:cs="Times New Roman"/>
                <w:bCs/>
                <w:sz w:val="27"/>
                <w:szCs w:val="27"/>
                <w:lang w:eastAsia="ru-RU"/>
              </w:rPr>
            </w:pPr>
            <w:r w:rsidRPr="00213DE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О внесении изменений в муниципальную программу «Развитие физической культуры, спорта, туризма и молодежной политики в Красноармейском муниципальном районе на 2021-2030 годы»</w:t>
            </w:r>
          </w:p>
        </w:tc>
      </w:tr>
    </w:tbl>
    <w:p w:rsidR="00B41839" w:rsidRPr="00213DE3" w:rsidRDefault="00B41839" w:rsidP="00B41839">
      <w:pPr>
        <w:spacing w:after="0" w:line="240" w:lineRule="auto"/>
        <w:rPr>
          <w:rFonts w:ascii="PT Astra Serif" w:eastAsiaTheme="minorEastAsia" w:hAnsi="PT Astra Serif"/>
          <w:sz w:val="27"/>
          <w:szCs w:val="27"/>
          <w:lang w:eastAsia="ru-RU"/>
        </w:rPr>
      </w:pPr>
    </w:p>
    <w:p w:rsidR="00B41839" w:rsidRPr="00213DE3" w:rsidRDefault="00B41839" w:rsidP="00B41839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213DE3">
        <w:rPr>
          <w:rFonts w:ascii="PT Astra Serif" w:eastAsiaTheme="minorEastAsia" w:hAnsi="PT Astra Serif"/>
          <w:sz w:val="27"/>
          <w:szCs w:val="27"/>
          <w:lang w:eastAsia="ru-RU"/>
        </w:rPr>
        <w:tab/>
      </w: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В соответствии с Уставом Красноармейского муниципального района администрация Красноармейского муниципального района Саратовской области ПОСТАНОВЛЯЕТ:</w:t>
      </w:r>
    </w:p>
    <w:p w:rsidR="00B41839" w:rsidRPr="00213DE3" w:rsidRDefault="00B41839" w:rsidP="00B4183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Внести в муниципальную программу «Развитие физической культуры, спорта, туризма и молодежной политики в Красноармейском муниципальном районе на 2021-2030 годы», утвержденную постановлением администрации Красноармейского муниципального района от 28 сентября 2020 года № 567 (с изм. от 15 февраля 2021 г. № 119; от 24 мая 2021 г. № 317</w:t>
      </w:r>
      <w:r w:rsidR="00AA6E14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; от 2 июня 2021 г. №339</w:t>
      </w:r>
      <w:r w:rsidR="00536BDA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; от 22 октября 2021 г. №687</w:t>
      </w:r>
      <w:r w:rsidR="00674379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; 26 января 2022 г. №67</w:t>
      </w:r>
      <w:r w:rsidR="004B614F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; 16 марта 2022 г. №201</w:t>
      </w: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) следующие изменения:</w:t>
      </w:r>
    </w:p>
    <w:p w:rsidR="00FC2A98" w:rsidRPr="00213DE3" w:rsidRDefault="00FC2A98" w:rsidP="00D951C1">
      <w:pPr>
        <w:pStyle w:val="a3"/>
        <w:numPr>
          <w:ilvl w:val="1"/>
          <w:numId w:val="4"/>
        </w:numPr>
        <w:spacing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Паспорте </w:t>
      </w:r>
      <w:r w:rsidR="00A54178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муниципальной </w:t>
      </w: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программы строку </w:t>
      </w:r>
      <w:r w:rsidR="00E84DE2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«Объемы финансового обеспечения муниципальной программы» </w:t>
      </w: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изложить в новой</w:t>
      </w:r>
      <w:r w:rsidR="00E84DE2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редакции:</w:t>
      </w:r>
      <w:r w:rsidR="00D951C1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«</w:t>
      </w:r>
      <w:r w:rsidR="00E84DE2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026"/>
        <w:gridCol w:w="5027"/>
      </w:tblGrid>
      <w:tr w:rsidR="00FC2A98" w:rsidRPr="00213DE3" w:rsidTr="00FC2A98">
        <w:tc>
          <w:tcPr>
            <w:tcW w:w="5026" w:type="dxa"/>
          </w:tcPr>
          <w:p w:rsidR="00FC2A98" w:rsidRPr="00213DE3" w:rsidRDefault="00FC2A98" w:rsidP="00E84DE2">
            <w:pPr>
              <w:pStyle w:val="a3"/>
              <w:spacing w:line="240" w:lineRule="auto"/>
              <w:ind w:left="0"/>
              <w:jc w:val="both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Объемы финанс</w:t>
            </w:r>
            <w:r w:rsidR="00A54178"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ового обеспечения муниципальной</w:t>
            </w:r>
            <w:r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027" w:type="dxa"/>
          </w:tcPr>
          <w:p w:rsidR="00FC2A98" w:rsidRPr="00213DE3" w:rsidRDefault="00FC2A98" w:rsidP="00E84DE2">
            <w:pPr>
              <w:pStyle w:val="a3"/>
              <w:spacing w:line="240" w:lineRule="auto"/>
              <w:ind w:left="0"/>
              <w:jc w:val="both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общий объем финансового обеспечения </w:t>
            </w:r>
            <w:r w:rsidR="00A54178"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программы 2021-2030гг. составит </w:t>
            </w:r>
            <w:r w:rsidR="00213DE3"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57020,293</w:t>
            </w:r>
            <w:r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FC2A98" w:rsidRPr="00213DE3" w:rsidRDefault="00D951C1" w:rsidP="00E84DE2">
            <w:pPr>
              <w:pStyle w:val="a3"/>
              <w:spacing w:line="240" w:lineRule="auto"/>
              <w:ind w:left="0"/>
              <w:jc w:val="both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м</w:t>
            </w:r>
            <w:r w:rsidR="00FC2A98"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естный бюджет-</w:t>
            </w:r>
            <w:r w:rsidR="00213DE3"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44075,193</w:t>
            </w:r>
            <w:r w:rsidR="00FC2A98"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C2A98" w:rsidRPr="00213DE3" w:rsidRDefault="00D951C1" w:rsidP="00E84DE2">
            <w:pPr>
              <w:pStyle w:val="a3"/>
              <w:spacing w:line="240" w:lineRule="auto"/>
              <w:ind w:left="0"/>
              <w:jc w:val="both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о</w:t>
            </w:r>
            <w:r w:rsidR="00FC2A98"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бластной бюджет-12945,1 тыс. рублей (</w:t>
            </w:r>
            <w:proofErr w:type="spellStart"/>
            <w:r w:rsidR="00FC2A98"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="00FC2A98" w:rsidRPr="00213DE3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51C1" w:rsidRPr="00213DE3" w:rsidRDefault="00D951C1" w:rsidP="00D951C1">
      <w:pPr>
        <w:pStyle w:val="a3"/>
        <w:spacing w:line="240" w:lineRule="auto"/>
        <w:ind w:left="0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«;</w:t>
      </w:r>
    </w:p>
    <w:p w:rsidR="00B41839" w:rsidRPr="00213DE3" w:rsidRDefault="00B41839" w:rsidP="00D951C1">
      <w:pPr>
        <w:pStyle w:val="a3"/>
        <w:numPr>
          <w:ilvl w:val="1"/>
          <w:numId w:val="4"/>
        </w:numPr>
        <w:spacing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приложении № 4 </w:t>
      </w:r>
      <w:r w:rsidR="00674379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строку «Основное мероприятие 1.17</w:t>
      </w: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» «</w:t>
      </w:r>
      <w:r w:rsidR="00674379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Подготовка проектно- сметной документации для реконструкции (капитального ремонта) МАУ «Стадион «Авангард»</w:t>
      </w:r>
      <w:r w:rsidR="00D951C1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изложить в новой редакции:</w:t>
      </w:r>
      <w:r w:rsidR="00D951C1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«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6"/>
        <w:gridCol w:w="850"/>
        <w:gridCol w:w="851"/>
        <w:gridCol w:w="709"/>
        <w:gridCol w:w="850"/>
        <w:gridCol w:w="709"/>
        <w:gridCol w:w="850"/>
        <w:gridCol w:w="709"/>
        <w:gridCol w:w="709"/>
        <w:gridCol w:w="850"/>
        <w:gridCol w:w="851"/>
        <w:gridCol w:w="567"/>
      </w:tblGrid>
      <w:tr w:rsidR="00640A5B" w:rsidRPr="00213DE3" w:rsidTr="00640A5B">
        <w:trPr>
          <w:trHeight w:val="444"/>
        </w:trPr>
        <w:tc>
          <w:tcPr>
            <w:tcW w:w="1276" w:type="dxa"/>
          </w:tcPr>
          <w:p w:rsidR="00F13406" w:rsidRPr="00213DE3" w:rsidRDefault="00F13406" w:rsidP="00690B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406" w:rsidRPr="00213DE3" w:rsidRDefault="00F13406" w:rsidP="00690B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406" w:rsidRPr="00213DE3" w:rsidRDefault="00F13406" w:rsidP="00690B23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  <w:p w:rsidR="00F13406" w:rsidRPr="00213DE3" w:rsidRDefault="00F13406" w:rsidP="00690B23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851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851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567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</w:tr>
      <w:tr w:rsidR="00F13406" w:rsidRPr="00213DE3" w:rsidTr="00640A5B">
        <w:trPr>
          <w:trHeight w:val="729"/>
        </w:trPr>
        <w:tc>
          <w:tcPr>
            <w:tcW w:w="1276" w:type="dxa"/>
            <w:vMerge w:val="restart"/>
          </w:tcPr>
          <w:p w:rsidR="00F13406" w:rsidRPr="00213DE3" w:rsidRDefault="00F13406" w:rsidP="00690B2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Основное мероприятие 1.17</w:t>
            </w:r>
          </w:p>
          <w:p w:rsidR="00F13406" w:rsidRPr="00213DE3" w:rsidRDefault="00F13406" w:rsidP="00690B2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"Подготовка проектно-сметной документации для реконструкции (капитального ремонта) МАУ «Стадион «Авангард»"</w:t>
            </w:r>
          </w:p>
        </w:tc>
        <w:tc>
          <w:tcPr>
            <w:tcW w:w="1276" w:type="dxa"/>
            <w:vMerge w:val="restart"/>
          </w:tcPr>
          <w:p w:rsidR="00F13406" w:rsidRPr="00213DE3" w:rsidRDefault="00F13406" w:rsidP="00690B23">
            <w:pPr>
              <w:rPr>
                <w:rFonts w:ascii="PT Astra Serif" w:hAnsi="PT Astra Serif" w:cs="Times New Roman"/>
                <w:sz w:val="20"/>
              </w:rPr>
            </w:pPr>
            <w:r w:rsidRPr="00213DE3">
              <w:rPr>
                <w:rFonts w:ascii="PT Astra Serif" w:hAnsi="PT Astra Serif" w:cs="Times New Roman"/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213DE3">
              <w:rPr>
                <w:rFonts w:ascii="PT Astra Serif" w:hAnsi="PT Astra Serif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F13406" w:rsidRPr="00213DE3" w:rsidRDefault="00213DE3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1114,443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13406" w:rsidRPr="00213DE3" w:rsidTr="00640A5B">
        <w:trPr>
          <w:trHeight w:val="729"/>
        </w:trPr>
        <w:tc>
          <w:tcPr>
            <w:tcW w:w="1276" w:type="dxa"/>
            <w:vMerge/>
          </w:tcPr>
          <w:p w:rsidR="00F13406" w:rsidRPr="00213DE3" w:rsidRDefault="00F13406" w:rsidP="00690B2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406" w:rsidRPr="00213DE3" w:rsidRDefault="00F13406" w:rsidP="00690B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406" w:rsidRPr="00213DE3" w:rsidRDefault="00F13406" w:rsidP="00690B23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213DE3">
              <w:rPr>
                <w:rFonts w:ascii="PT Astra Serif" w:hAnsi="PT Astra Serif" w:cs="Times New Roman"/>
                <w:sz w:val="20"/>
              </w:rPr>
              <w:t xml:space="preserve">местный бюджет </w:t>
            </w:r>
          </w:p>
        </w:tc>
        <w:tc>
          <w:tcPr>
            <w:tcW w:w="851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F13406" w:rsidRPr="00213DE3" w:rsidRDefault="00213DE3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1114,443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F13406" w:rsidRPr="00213DE3" w:rsidTr="00640A5B">
        <w:trPr>
          <w:trHeight w:val="2613"/>
        </w:trPr>
        <w:tc>
          <w:tcPr>
            <w:tcW w:w="1276" w:type="dxa"/>
            <w:vMerge/>
          </w:tcPr>
          <w:p w:rsidR="00F13406" w:rsidRPr="00213DE3" w:rsidRDefault="00F13406" w:rsidP="00690B2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406" w:rsidRPr="00213DE3" w:rsidRDefault="00F13406" w:rsidP="00690B23">
            <w:pPr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850" w:type="dxa"/>
          </w:tcPr>
          <w:p w:rsidR="00F13406" w:rsidRPr="00213DE3" w:rsidRDefault="00F13406" w:rsidP="00690B23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213DE3">
              <w:rPr>
                <w:rFonts w:ascii="PT Astra Serif" w:hAnsi="PT Astra Serif" w:cs="Times New Roman"/>
                <w:sz w:val="20"/>
              </w:rPr>
              <w:t>областной бюджет</w:t>
            </w:r>
          </w:p>
          <w:p w:rsidR="00F13406" w:rsidRPr="00213DE3" w:rsidRDefault="00F13406" w:rsidP="00690B23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851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13406" w:rsidRPr="00213DE3" w:rsidRDefault="00F13406" w:rsidP="00690B2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DE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D951C1" w:rsidRPr="00213DE3" w:rsidRDefault="00F13406" w:rsidP="00B41839">
      <w:pPr>
        <w:spacing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«</w:t>
      </w:r>
      <w:r w:rsidR="00D951C1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</w:p>
    <w:p w:rsidR="00B41839" w:rsidRPr="00213DE3" w:rsidRDefault="00B41839" w:rsidP="00B41839">
      <w:pPr>
        <w:spacing w:line="240" w:lineRule="auto"/>
        <w:jc w:val="both"/>
        <w:rPr>
          <w:rFonts w:ascii="PT Astra Serif" w:hAnsi="PT Astra Serif" w:cs="Times New Roman"/>
          <w:sz w:val="28"/>
        </w:rPr>
      </w:pP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2</w:t>
      </w:r>
      <w:r w:rsidRPr="00213DE3">
        <w:rPr>
          <w:rFonts w:ascii="PT Astra Serif" w:eastAsiaTheme="minorEastAsia" w:hAnsi="PT Astra Serif"/>
          <w:sz w:val="28"/>
          <w:szCs w:val="28"/>
          <w:lang w:eastAsia="ru-RU"/>
        </w:rPr>
        <w:t>.</w:t>
      </w:r>
      <w:r w:rsidRPr="00213DE3">
        <w:rPr>
          <w:rFonts w:ascii="PT Astra Serif" w:hAnsi="PT Astra Serif" w:cs="Times New Roman"/>
          <w:sz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 (</w:t>
      </w:r>
      <w:proofErr w:type="spellStart"/>
      <w:r w:rsidRPr="00213DE3">
        <w:rPr>
          <w:rFonts w:ascii="PT Astra Serif" w:hAnsi="PT Astra Serif" w:cs="Times New Roman"/>
          <w:sz w:val="28"/>
          <w:lang w:val="en-US"/>
        </w:rPr>
        <w:t>krasnoarmeysk</w:t>
      </w:r>
      <w:proofErr w:type="spellEnd"/>
      <w:r w:rsidRPr="00213DE3">
        <w:rPr>
          <w:rFonts w:ascii="PT Astra Serif" w:hAnsi="PT Astra Serif" w:cs="Times New Roman"/>
          <w:sz w:val="28"/>
        </w:rPr>
        <w:t>64.</w:t>
      </w:r>
      <w:proofErr w:type="spellStart"/>
      <w:r w:rsidRPr="00213DE3">
        <w:rPr>
          <w:rFonts w:ascii="PT Astra Serif" w:hAnsi="PT Astra Serif" w:cs="Times New Roman"/>
          <w:sz w:val="28"/>
          <w:lang w:val="en-US"/>
        </w:rPr>
        <w:t>ru</w:t>
      </w:r>
      <w:proofErr w:type="spellEnd"/>
      <w:r w:rsidRPr="00213DE3">
        <w:rPr>
          <w:rFonts w:ascii="PT Astra Serif" w:hAnsi="PT Astra Serif" w:cs="Times New Roman"/>
          <w:sz w:val="28"/>
        </w:rPr>
        <w:t>);</w:t>
      </w:r>
    </w:p>
    <w:p w:rsidR="00B41839" w:rsidRPr="00213DE3" w:rsidRDefault="00B41839" w:rsidP="00B41839">
      <w:pPr>
        <w:tabs>
          <w:tab w:val="left" w:pos="6712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</w:rPr>
      </w:pPr>
      <w:r w:rsidRPr="00213DE3">
        <w:rPr>
          <w:rFonts w:ascii="PT Astra Serif" w:hAnsi="PT Astra Serif" w:cs="Times New Roman"/>
          <w:sz w:val="28"/>
        </w:rPr>
        <w:t>3. Настоящее постановление вступает в силу с</w:t>
      </w:r>
      <w:r w:rsidR="00536BDA" w:rsidRPr="00213DE3">
        <w:rPr>
          <w:rFonts w:ascii="PT Astra Serif" w:hAnsi="PT Astra Serif" w:cs="Times New Roman"/>
          <w:sz w:val="28"/>
        </w:rPr>
        <w:t xml:space="preserve"> </w:t>
      </w:r>
      <w:r w:rsidRPr="00213DE3">
        <w:rPr>
          <w:rFonts w:ascii="PT Astra Serif" w:hAnsi="PT Astra Serif" w:cs="Times New Roman"/>
          <w:sz w:val="28"/>
        </w:rPr>
        <w:t>даты его официального опубликования (обнародования);</w:t>
      </w:r>
    </w:p>
    <w:p w:rsidR="00B41839" w:rsidRPr="00213DE3" w:rsidRDefault="00B41839" w:rsidP="00B41839">
      <w:pPr>
        <w:tabs>
          <w:tab w:val="left" w:pos="6712"/>
        </w:tabs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4</w:t>
      </w:r>
      <w:r w:rsidR="00AA6E14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. Контроль за исполнением </w:t>
      </w:r>
      <w:r w:rsidR="00A54178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настоящего </w:t>
      </w:r>
      <w:r w:rsidR="00E67B67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постановления </w:t>
      </w: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возложить на первого заместителя главы администрации Красноармейского </w:t>
      </w:r>
      <w:r w:rsidR="00E67B67"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муниципального района </w:t>
      </w:r>
      <w:r w:rsidRPr="00213DE3">
        <w:rPr>
          <w:rFonts w:ascii="PT Astra Serif" w:eastAsiaTheme="minorEastAsia" w:hAnsi="PT Astra Serif" w:cs="Times New Roman"/>
          <w:sz w:val="28"/>
          <w:szCs w:val="28"/>
          <w:lang w:eastAsia="ru-RU"/>
        </w:rPr>
        <w:t>Наумову Е.В.</w:t>
      </w:r>
    </w:p>
    <w:p w:rsidR="00B41839" w:rsidRPr="00213DE3" w:rsidRDefault="00B41839" w:rsidP="00B41839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B41839" w:rsidRPr="00213DE3" w:rsidTr="006F5CC2">
        <w:tc>
          <w:tcPr>
            <w:tcW w:w="9988" w:type="dxa"/>
            <w:hideMark/>
          </w:tcPr>
          <w:p w:rsidR="00B41839" w:rsidRPr="00213DE3" w:rsidRDefault="00B41839" w:rsidP="006F5CC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</w:p>
          <w:p w:rsidR="00B41839" w:rsidRPr="00213DE3" w:rsidRDefault="00B41839" w:rsidP="006F5CC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</w:p>
          <w:p w:rsidR="00B41839" w:rsidRPr="00213DE3" w:rsidRDefault="00B41839" w:rsidP="006F5CC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  <w:r w:rsidRPr="00213DE3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>Глава Красноармейского</w:t>
            </w:r>
          </w:p>
          <w:p w:rsidR="00B41839" w:rsidRPr="00213DE3" w:rsidRDefault="00A54178" w:rsidP="006F5CC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  <w:r w:rsidRPr="00213DE3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 xml:space="preserve">муниципального </w:t>
            </w:r>
            <w:r w:rsidR="00B41839" w:rsidRPr="00213DE3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>района                                                                       А.И.</w:t>
            </w:r>
            <w:r w:rsidR="00213DE3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41839" w:rsidRPr="00213DE3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>Зотов</w:t>
            </w:r>
          </w:p>
        </w:tc>
      </w:tr>
    </w:tbl>
    <w:p w:rsidR="00B41839" w:rsidRPr="00213DE3" w:rsidRDefault="00B41839" w:rsidP="00B41839">
      <w:pPr>
        <w:rPr>
          <w:rFonts w:ascii="PT Astra Serif" w:hAnsi="PT Astra Serif"/>
        </w:rPr>
      </w:pPr>
    </w:p>
    <w:p w:rsidR="00B41839" w:rsidRPr="00213DE3" w:rsidRDefault="00B41839" w:rsidP="00B41839">
      <w:pPr>
        <w:rPr>
          <w:rFonts w:ascii="PT Astra Serif" w:hAnsi="PT Astra Serif"/>
        </w:rPr>
      </w:pPr>
    </w:p>
    <w:p w:rsidR="00B41839" w:rsidRPr="00213DE3" w:rsidRDefault="00AD7DFE" w:rsidP="00B41839">
      <w:pPr>
        <w:rPr>
          <w:rFonts w:ascii="PT Astra Serif" w:hAnsi="PT Astra Serif"/>
        </w:rPr>
      </w:pPr>
      <w:r w:rsidRPr="00213DE3">
        <w:rPr>
          <w:rFonts w:ascii="PT Astra Serif" w:hAnsi="PT Astra Serif"/>
        </w:rPr>
        <w:t xml:space="preserve"> </w:t>
      </w:r>
    </w:p>
    <w:p w:rsidR="00B41839" w:rsidRPr="00213DE3" w:rsidRDefault="00B41839" w:rsidP="00B41839">
      <w:pPr>
        <w:rPr>
          <w:rFonts w:ascii="PT Astra Serif" w:hAnsi="PT Astra Serif"/>
        </w:rPr>
      </w:pPr>
    </w:p>
    <w:p w:rsidR="00B41839" w:rsidRPr="00213DE3" w:rsidRDefault="00B41839" w:rsidP="00B41839">
      <w:pPr>
        <w:rPr>
          <w:rFonts w:ascii="PT Astra Serif" w:hAnsi="PT Astra Serif"/>
        </w:rPr>
      </w:pPr>
    </w:p>
    <w:p w:rsidR="00B41839" w:rsidRPr="00213DE3" w:rsidRDefault="00B41839" w:rsidP="00B41839">
      <w:pPr>
        <w:rPr>
          <w:rFonts w:ascii="PT Astra Serif" w:hAnsi="PT Astra Serif"/>
        </w:rPr>
      </w:pPr>
    </w:p>
    <w:sectPr w:rsidR="00B41839" w:rsidRPr="00213DE3" w:rsidSect="00640A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45"/>
    <w:multiLevelType w:val="multilevel"/>
    <w:tmpl w:val="4B50A26E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0727938"/>
    <w:multiLevelType w:val="hybridMultilevel"/>
    <w:tmpl w:val="1EA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3FA"/>
    <w:multiLevelType w:val="multilevel"/>
    <w:tmpl w:val="03D2F8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2F49EE"/>
    <w:multiLevelType w:val="multilevel"/>
    <w:tmpl w:val="DF381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36"/>
    <w:rsid w:val="000D6E64"/>
    <w:rsid w:val="00213DE3"/>
    <w:rsid w:val="003F7DCA"/>
    <w:rsid w:val="004B614F"/>
    <w:rsid w:val="00536BDA"/>
    <w:rsid w:val="00640A5B"/>
    <w:rsid w:val="00674379"/>
    <w:rsid w:val="00830978"/>
    <w:rsid w:val="00A54178"/>
    <w:rsid w:val="00AA6E14"/>
    <w:rsid w:val="00AD7DFE"/>
    <w:rsid w:val="00B0095D"/>
    <w:rsid w:val="00B41839"/>
    <w:rsid w:val="00B87936"/>
    <w:rsid w:val="00D951C1"/>
    <w:rsid w:val="00E67B67"/>
    <w:rsid w:val="00E84DE2"/>
    <w:rsid w:val="00F13406"/>
    <w:rsid w:val="00FC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39"/>
    <w:pPr>
      <w:ind w:left="720"/>
      <w:contextualSpacing/>
    </w:pPr>
  </w:style>
  <w:style w:type="paragraph" w:customStyle="1" w:styleId="ConsPlusNormal">
    <w:name w:val="ConsPlusNormal"/>
    <w:rsid w:val="00B41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B418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C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17</cp:revision>
  <cp:lastPrinted>2022-08-02T08:34:00Z</cp:lastPrinted>
  <dcterms:created xsi:type="dcterms:W3CDTF">2022-01-25T08:02:00Z</dcterms:created>
  <dcterms:modified xsi:type="dcterms:W3CDTF">2022-08-02T08:34:00Z</dcterms:modified>
</cp:coreProperties>
</file>