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1D" w:rsidRDefault="00C06A11" w:rsidP="0041311D">
      <w:pPr>
        <w:jc w:val="center"/>
        <w:rPr>
          <w:sz w:val="28"/>
        </w:rPr>
      </w:pPr>
      <w:r>
        <w:rPr>
          <w:sz w:val="28"/>
        </w:rPr>
        <w:br/>
      </w:r>
      <w:r w:rsidR="0041311D">
        <w:rPr>
          <w:noProof/>
          <w:sz w:val="28"/>
          <w:szCs w:val="28"/>
          <w:lang w:eastAsia="ru-RU"/>
        </w:rPr>
        <w:drawing>
          <wp:inline distT="0" distB="0" distL="0" distR="0">
            <wp:extent cx="753745" cy="965200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3D" w:rsidRDefault="00AB623D">
      <w:pPr>
        <w:jc w:val="center"/>
        <w:rPr>
          <w:sz w:val="10"/>
        </w:rPr>
      </w:pPr>
    </w:p>
    <w:p w:rsidR="00AB623D" w:rsidRPr="0041311D" w:rsidRDefault="0041311D" w:rsidP="0041311D">
      <w:pPr>
        <w:pStyle w:val="1"/>
        <w:jc w:val="left"/>
        <w:rPr>
          <w:szCs w:val="28"/>
        </w:rPr>
      </w:pPr>
      <w:r>
        <w:rPr>
          <w:sz w:val="24"/>
        </w:rPr>
        <w:t xml:space="preserve">                                                                   </w:t>
      </w:r>
      <w:r w:rsidR="00C06A11" w:rsidRPr="0041311D">
        <w:rPr>
          <w:szCs w:val="28"/>
        </w:rPr>
        <w:t>АДМИНИСТРАЦИЯ</w:t>
      </w:r>
    </w:p>
    <w:p w:rsidR="00AB623D" w:rsidRPr="0041311D" w:rsidRDefault="00C06A11">
      <w:pPr>
        <w:jc w:val="center"/>
        <w:rPr>
          <w:b/>
          <w:sz w:val="28"/>
          <w:szCs w:val="28"/>
        </w:rPr>
      </w:pPr>
      <w:r w:rsidRPr="0041311D">
        <w:rPr>
          <w:b/>
          <w:sz w:val="28"/>
          <w:szCs w:val="28"/>
        </w:rPr>
        <w:t>КРАСНОАРМЕЙСКОГО  МУНИЦИПАЛЬНОГО РАЙОНА</w:t>
      </w:r>
    </w:p>
    <w:p w:rsidR="00AB623D" w:rsidRPr="0041311D" w:rsidRDefault="00C06A11">
      <w:pPr>
        <w:jc w:val="center"/>
        <w:rPr>
          <w:b/>
          <w:sz w:val="28"/>
          <w:szCs w:val="28"/>
        </w:rPr>
      </w:pPr>
      <w:r w:rsidRPr="0041311D">
        <w:rPr>
          <w:b/>
          <w:sz w:val="28"/>
          <w:szCs w:val="28"/>
        </w:rPr>
        <w:t>САРАТОВСКОЙ ОБЛАСТИ</w:t>
      </w:r>
    </w:p>
    <w:p w:rsidR="00AB623D" w:rsidRPr="0041311D" w:rsidRDefault="00AB623D">
      <w:pPr>
        <w:jc w:val="center"/>
        <w:rPr>
          <w:b/>
          <w:sz w:val="28"/>
          <w:szCs w:val="28"/>
        </w:rPr>
      </w:pPr>
    </w:p>
    <w:p w:rsidR="00AB623D" w:rsidRPr="0041311D" w:rsidRDefault="00C06A11">
      <w:pPr>
        <w:rPr>
          <w:sz w:val="28"/>
          <w:szCs w:val="28"/>
        </w:rPr>
      </w:pPr>
      <w:r w:rsidRPr="0041311D">
        <w:rPr>
          <w:b/>
          <w:sz w:val="28"/>
          <w:szCs w:val="28"/>
        </w:rPr>
        <w:t xml:space="preserve">                                  </w:t>
      </w:r>
      <w:r w:rsidR="0041311D">
        <w:rPr>
          <w:b/>
          <w:sz w:val="28"/>
          <w:szCs w:val="28"/>
        </w:rPr>
        <w:t xml:space="preserve">                       </w:t>
      </w:r>
      <w:r w:rsidRPr="0041311D">
        <w:rPr>
          <w:b/>
          <w:sz w:val="28"/>
          <w:szCs w:val="28"/>
        </w:rPr>
        <w:t>ПОСТАНОВЛЕНИЕ</w:t>
      </w:r>
    </w:p>
    <w:p w:rsidR="00AB623D" w:rsidRPr="0041311D" w:rsidRDefault="00AB623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785" w:type="dxa"/>
        <w:tblLook w:val="0000"/>
      </w:tblPr>
      <w:tblGrid>
        <w:gridCol w:w="540"/>
        <w:gridCol w:w="2545"/>
        <w:gridCol w:w="540"/>
        <w:gridCol w:w="2160"/>
      </w:tblGrid>
      <w:tr w:rsidR="00C06A11" w:rsidRPr="00266EB8" w:rsidTr="00C06A11">
        <w:trPr>
          <w:cantSplit/>
          <w:trHeight w:val="285"/>
        </w:trPr>
        <w:tc>
          <w:tcPr>
            <w:tcW w:w="540" w:type="dxa"/>
            <w:vMerge w:val="restart"/>
            <w:vAlign w:val="bottom"/>
          </w:tcPr>
          <w:p w:rsidR="00C06A11" w:rsidRPr="0041311D" w:rsidRDefault="00C06A11" w:rsidP="00F47EC3">
            <w:pPr>
              <w:jc w:val="center"/>
            </w:pPr>
            <w:r w:rsidRPr="0041311D">
              <w:t>от</w:t>
            </w:r>
          </w:p>
        </w:tc>
        <w:tc>
          <w:tcPr>
            <w:tcW w:w="254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06A11" w:rsidRPr="0041311D" w:rsidRDefault="00C06A11" w:rsidP="00F47EC3">
            <w:pPr>
              <w:rPr>
                <w:sz w:val="28"/>
                <w:szCs w:val="28"/>
              </w:rPr>
            </w:pPr>
            <w:r w:rsidRPr="0041311D">
              <w:rPr>
                <w:sz w:val="28"/>
                <w:szCs w:val="28"/>
              </w:rPr>
              <w:t>02 февраля 2021г.</w:t>
            </w:r>
          </w:p>
        </w:tc>
        <w:tc>
          <w:tcPr>
            <w:tcW w:w="540" w:type="dxa"/>
            <w:vMerge w:val="restart"/>
            <w:vAlign w:val="bottom"/>
          </w:tcPr>
          <w:p w:rsidR="00C06A11" w:rsidRPr="0041311D" w:rsidRDefault="00C06A11" w:rsidP="00F47EC3">
            <w:pPr>
              <w:rPr>
                <w:sz w:val="28"/>
                <w:szCs w:val="28"/>
              </w:rPr>
            </w:pPr>
            <w:r w:rsidRPr="0041311D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06A11" w:rsidRPr="0041311D" w:rsidRDefault="00C06A11" w:rsidP="00F47EC3">
            <w:pPr>
              <w:jc w:val="center"/>
              <w:rPr>
                <w:sz w:val="28"/>
                <w:szCs w:val="28"/>
              </w:rPr>
            </w:pPr>
            <w:r w:rsidRPr="0041311D">
              <w:rPr>
                <w:sz w:val="28"/>
                <w:szCs w:val="28"/>
              </w:rPr>
              <w:t>72</w:t>
            </w:r>
          </w:p>
        </w:tc>
      </w:tr>
      <w:tr w:rsidR="00C06A11" w:rsidTr="00C06A11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C06A11" w:rsidRDefault="00C06A11" w:rsidP="00F47EC3"/>
        </w:tc>
        <w:tc>
          <w:tcPr>
            <w:tcW w:w="254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A11" w:rsidRDefault="00C06A11" w:rsidP="00F47E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6A11" w:rsidRDefault="00C06A11" w:rsidP="00F47E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A11" w:rsidRDefault="00C06A11" w:rsidP="00F47EC3">
            <w:pPr>
              <w:rPr>
                <w:sz w:val="28"/>
                <w:szCs w:val="28"/>
              </w:rPr>
            </w:pPr>
          </w:p>
        </w:tc>
      </w:tr>
      <w:tr w:rsidR="00C06A11" w:rsidTr="00C06A11">
        <w:trPr>
          <w:cantSplit/>
          <w:trHeight w:val="135"/>
        </w:trPr>
        <w:tc>
          <w:tcPr>
            <w:tcW w:w="540" w:type="dxa"/>
          </w:tcPr>
          <w:p w:rsidR="00C06A11" w:rsidRDefault="00C06A11" w:rsidP="00F47EC3">
            <w:pPr>
              <w:jc w:val="center"/>
              <w:rPr>
                <w:sz w:val="20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6A11" w:rsidRDefault="00C06A11" w:rsidP="00F47EC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C06A11" w:rsidRDefault="00C06A11" w:rsidP="00F47EC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06A11" w:rsidRDefault="00C06A11" w:rsidP="00F47E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B623D" w:rsidRDefault="00AB623D">
      <w:pPr>
        <w:rPr>
          <w:sz w:val="20"/>
          <w:szCs w:val="20"/>
        </w:rPr>
      </w:pPr>
    </w:p>
    <w:p w:rsidR="00AB623D" w:rsidRDefault="00AB623D">
      <w:pPr>
        <w:rPr>
          <w:sz w:val="20"/>
          <w:szCs w:val="20"/>
        </w:rPr>
      </w:pPr>
    </w:p>
    <w:p w:rsidR="00C06A11" w:rsidRDefault="00C06A11">
      <w:pPr>
        <w:rPr>
          <w:b/>
          <w:bCs/>
          <w:sz w:val="28"/>
          <w:szCs w:val="28"/>
        </w:rPr>
      </w:pPr>
    </w:p>
    <w:p w:rsidR="00C06A11" w:rsidRDefault="00C06A11">
      <w:pPr>
        <w:rPr>
          <w:b/>
          <w:bCs/>
          <w:sz w:val="28"/>
          <w:szCs w:val="28"/>
        </w:rPr>
      </w:pPr>
    </w:p>
    <w:p w:rsidR="0041311D" w:rsidRDefault="0041311D">
      <w:pPr>
        <w:rPr>
          <w:bCs/>
          <w:sz w:val="28"/>
          <w:szCs w:val="28"/>
        </w:rPr>
      </w:pPr>
    </w:p>
    <w:p w:rsidR="00AB623D" w:rsidRPr="00C06A11" w:rsidRDefault="00C06A11">
      <w:pPr>
        <w:rPr>
          <w:bCs/>
          <w:sz w:val="28"/>
          <w:szCs w:val="28"/>
        </w:rPr>
      </w:pPr>
      <w:r w:rsidRPr="00C06A11">
        <w:rPr>
          <w:bCs/>
          <w:sz w:val="28"/>
          <w:szCs w:val="28"/>
        </w:rPr>
        <w:t xml:space="preserve">Об утверждении Порядка определения </w:t>
      </w:r>
      <w:r>
        <w:rPr>
          <w:bCs/>
          <w:sz w:val="28"/>
          <w:szCs w:val="28"/>
        </w:rPr>
        <w:t xml:space="preserve"> </w:t>
      </w:r>
      <w:r w:rsidRPr="00C06A11">
        <w:rPr>
          <w:bCs/>
          <w:sz w:val="28"/>
          <w:szCs w:val="28"/>
        </w:rPr>
        <w:t>объема</w:t>
      </w:r>
    </w:p>
    <w:p w:rsidR="00C06A11" w:rsidRPr="00C06A11" w:rsidRDefault="00C06A11">
      <w:pPr>
        <w:rPr>
          <w:bCs/>
          <w:sz w:val="28"/>
          <w:szCs w:val="28"/>
        </w:rPr>
      </w:pPr>
      <w:r w:rsidRPr="00C06A11">
        <w:rPr>
          <w:bCs/>
          <w:sz w:val="28"/>
          <w:szCs w:val="28"/>
        </w:rPr>
        <w:t xml:space="preserve">и условий предоставления субсидий </w:t>
      </w:r>
      <w:r>
        <w:rPr>
          <w:bCs/>
          <w:sz w:val="28"/>
          <w:szCs w:val="28"/>
        </w:rPr>
        <w:t xml:space="preserve"> </w:t>
      </w:r>
      <w:r w:rsidRPr="00C06A11">
        <w:rPr>
          <w:bCs/>
          <w:sz w:val="28"/>
          <w:szCs w:val="28"/>
        </w:rPr>
        <w:t xml:space="preserve">на    иные </w:t>
      </w:r>
    </w:p>
    <w:p w:rsidR="00C06A11" w:rsidRPr="00C06A11" w:rsidRDefault="00C06A11">
      <w:pPr>
        <w:rPr>
          <w:bCs/>
          <w:sz w:val="28"/>
          <w:szCs w:val="28"/>
        </w:rPr>
      </w:pPr>
      <w:r w:rsidRPr="00C06A11">
        <w:rPr>
          <w:bCs/>
          <w:sz w:val="28"/>
          <w:szCs w:val="28"/>
        </w:rPr>
        <w:t xml:space="preserve">цели       </w:t>
      </w:r>
      <w:proofErr w:type="gramStart"/>
      <w:r w:rsidRPr="00C06A11">
        <w:rPr>
          <w:bCs/>
          <w:sz w:val="28"/>
          <w:szCs w:val="28"/>
        </w:rPr>
        <w:t>муниципальным</w:t>
      </w:r>
      <w:proofErr w:type="gramEnd"/>
      <w:r w:rsidRPr="00C06A11">
        <w:rPr>
          <w:bCs/>
          <w:sz w:val="28"/>
          <w:szCs w:val="28"/>
        </w:rPr>
        <w:t xml:space="preserve">       бюджетным      </w:t>
      </w:r>
      <w:r>
        <w:rPr>
          <w:bCs/>
          <w:sz w:val="28"/>
          <w:szCs w:val="28"/>
        </w:rPr>
        <w:t xml:space="preserve"> </w:t>
      </w:r>
      <w:r w:rsidRPr="00C06A11">
        <w:rPr>
          <w:bCs/>
          <w:sz w:val="28"/>
          <w:szCs w:val="28"/>
        </w:rPr>
        <w:t xml:space="preserve">и </w:t>
      </w:r>
    </w:p>
    <w:p w:rsidR="00C06A11" w:rsidRPr="00C06A11" w:rsidRDefault="00C06A11">
      <w:pPr>
        <w:rPr>
          <w:bCs/>
          <w:sz w:val="28"/>
          <w:szCs w:val="28"/>
        </w:rPr>
      </w:pPr>
      <w:r w:rsidRPr="00C06A11">
        <w:rPr>
          <w:bCs/>
          <w:sz w:val="28"/>
          <w:szCs w:val="28"/>
        </w:rPr>
        <w:t xml:space="preserve">автономным     учреждениям      из      бюджета </w:t>
      </w:r>
    </w:p>
    <w:p w:rsidR="00AB623D" w:rsidRPr="00C06A11" w:rsidRDefault="00C06A11">
      <w:pPr>
        <w:rPr>
          <w:bCs/>
          <w:sz w:val="28"/>
          <w:szCs w:val="28"/>
        </w:rPr>
      </w:pPr>
      <w:r w:rsidRPr="00C06A11">
        <w:rPr>
          <w:bCs/>
          <w:sz w:val="28"/>
          <w:szCs w:val="28"/>
        </w:rPr>
        <w:t xml:space="preserve">Красноармейского  муниципального района </w:t>
      </w:r>
      <w:r>
        <w:rPr>
          <w:bCs/>
          <w:sz w:val="28"/>
          <w:szCs w:val="28"/>
        </w:rPr>
        <w:t xml:space="preserve">  </w:t>
      </w:r>
      <w:r w:rsidRPr="00C06A11">
        <w:rPr>
          <w:bCs/>
          <w:sz w:val="28"/>
          <w:szCs w:val="28"/>
        </w:rPr>
        <w:t xml:space="preserve">и </w:t>
      </w:r>
    </w:p>
    <w:p w:rsidR="00C06A11" w:rsidRPr="00C06A11" w:rsidRDefault="00C06A11">
      <w:pPr>
        <w:rPr>
          <w:bCs/>
          <w:sz w:val="28"/>
          <w:szCs w:val="28"/>
        </w:rPr>
      </w:pPr>
      <w:r w:rsidRPr="00C06A11">
        <w:rPr>
          <w:bCs/>
          <w:sz w:val="28"/>
          <w:szCs w:val="28"/>
        </w:rPr>
        <w:t xml:space="preserve">бюджета муниципального   образования </w:t>
      </w:r>
      <w:r>
        <w:rPr>
          <w:bCs/>
          <w:sz w:val="28"/>
          <w:szCs w:val="28"/>
        </w:rPr>
        <w:t xml:space="preserve"> </w:t>
      </w:r>
      <w:r w:rsidRPr="00C06A11">
        <w:rPr>
          <w:bCs/>
          <w:sz w:val="28"/>
          <w:szCs w:val="28"/>
        </w:rPr>
        <w:t>город</w:t>
      </w:r>
    </w:p>
    <w:p w:rsidR="00AB623D" w:rsidRDefault="00C06A11">
      <w:pPr>
        <w:rPr>
          <w:b/>
          <w:bCs/>
          <w:sz w:val="28"/>
          <w:szCs w:val="28"/>
        </w:rPr>
      </w:pPr>
      <w:r w:rsidRPr="00C06A11">
        <w:rPr>
          <w:bCs/>
          <w:sz w:val="28"/>
          <w:szCs w:val="28"/>
        </w:rPr>
        <w:t xml:space="preserve"> Красноармейск</w:t>
      </w:r>
    </w:p>
    <w:p w:rsidR="00AB623D" w:rsidRDefault="00AB623D">
      <w:pPr>
        <w:rPr>
          <w:sz w:val="28"/>
          <w:szCs w:val="28"/>
        </w:rPr>
      </w:pPr>
    </w:p>
    <w:p w:rsidR="00AB623D" w:rsidRDefault="00AB623D">
      <w:pPr>
        <w:rPr>
          <w:sz w:val="28"/>
          <w:szCs w:val="28"/>
        </w:rPr>
      </w:pPr>
    </w:p>
    <w:p w:rsidR="00AB623D" w:rsidRDefault="00C06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со статьей 78.1 Бюджетного кодекса Российской Федерации, Уставом Красноармейского муниципального района,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</w:t>
      </w:r>
      <w:proofErr w:type="gramEnd"/>
      <w:r>
        <w:rPr>
          <w:sz w:val="28"/>
          <w:szCs w:val="28"/>
        </w:rPr>
        <w:t xml:space="preserve"> Красноармейского муниципального района, Уставом муниципального образования город Красноармейск, администрация Красноармейского муниципального района  ПОСТАНОВЛЯЕТ: </w:t>
      </w:r>
    </w:p>
    <w:p w:rsidR="00AB623D" w:rsidRDefault="00C06A11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Порядок  определения объема и условий предоставления субсидий на иные цели муниципальным бюджетным и автономным учреждениям из бюджета Красноармейского муниципального района и бюджета муниципального образования город Красноармейск согласно приложению. </w:t>
      </w:r>
    </w:p>
    <w:p w:rsidR="00AB623D" w:rsidRDefault="00C06A11">
      <w:pPr>
        <w:tabs>
          <w:tab w:val="left" w:pos="284"/>
          <w:tab w:val="left" w:pos="850"/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 Е.В. Наумову.     </w:t>
      </w:r>
    </w:p>
    <w:p w:rsidR="00AB623D" w:rsidRDefault="00C06A11">
      <w:pPr>
        <w:tabs>
          <w:tab w:val="left" w:pos="284"/>
          <w:tab w:val="left" w:pos="567"/>
          <w:tab w:val="left" w:pos="624"/>
          <w:tab w:val="left" w:pos="7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11D">
        <w:rPr>
          <w:sz w:val="28"/>
          <w:szCs w:val="28"/>
        </w:rPr>
        <w:t xml:space="preserve">   </w:t>
      </w:r>
      <w:r>
        <w:rPr>
          <w:sz w:val="28"/>
          <w:szCs w:val="28"/>
        </w:rPr>
        <w:t>3.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 информационно-телекоммуникационной сети «Интернет».</w:t>
      </w:r>
    </w:p>
    <w:p w:rsidR="0041311D" w:rsidRDefault="00C06A11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11D" w:rsidRDefault="0041311D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</w:p>
    <w:p w:rsidR="0041311D" w:rsidRDefault="00C06A11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11D" w:rsidRDefault="0041311D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</w:p>
    <w:p w:rsidR="0041311D" w:rsidRDefault="0041311D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</w:p>
    <w:p w:rsidR="00AB623D" w:rsidRDefault="00C06A11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 и распространяется на правоотношения, возникшие с 1 января 2021 года. </w:t>
      </w:r>
    </w:p>
    <w:p w:rsidR="00AB623D" w:rsidRDefault="00AB623D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</w:p>
    <w:p w:rsidR="00AB623D" w:rsidRDefault="00AB623D">
      <w:pPr>
        <w:rPr>
          <w:sz w:val="28"/>
          <w:szCs w:val="28"/>
        </w:rPr>
      </w:pPr>
    </w:p>
    <w:p w:rsidR="0041311D" w:rsidRDefault="0041311D">
      <w:pPr>
        <w:rPr>
          <w:sz w:val="28"/>
          <w:szCs w:val="28"/>
        </w:rPr>
      </w:pPr>
    </w:p>
    <w:p w:rsidR="0041311D" w:rsidRDefault="0041311D">
      <w:pPr>
        <w:rPr>
          <w:sz w:val="28"/>
          <w:szCs w:val="28"/>
        </w:rPr>
      </w:pPr>
    </w:p>
    <w:p w:rsidR="00AB623D" w:rsidRDefault="00C06A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AB623D" w:rsidRDefault="00C06A11">
      <w:pPr>
        <w:tabs>
          <w:tab w:val="left" w:pos="624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41311D">
        <w:rPr>
          <w:sz w:val="28"/>
          <w:szCs w:val="28"/>
        </w:rPr>
        <w:t xml:space="preserve">                А.И</w:t>
      </w:r>
      <w:r>
        <w:rPr>
          <w:sz w:val="28"/>
          <w:szCs w:val="28"/>
        </w:rPr>
        <w:t>. Зотов</w:t>
      </w:r>
    </w:p>
    <w:p w:rsidR="00AB623D" w:rsidRDefault="00AB623D">
      <w:pPr>
        <w:rPr>
          <w:sz w:val="28"/>
          <w:szCs w:val="28"/>
        </w:rPr>
      </w:pPr>
    </w:p>
    <w:p w:rsidR="00AB623D" w:rsidRDefault="00AB623D">
      <w:pPr>
        <w:rPr>
          <w:sz w:val="28"/>
          <w:szCs w:val="28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41311D" w:rsidRDefault="0041311D">
      <w:pPr>
        <w:jc w:val="right"/>
        <w:rPr>
          <w:sz w:val="22"/>
          <w:szCs w:val="22"/>
        </w:rPr>
      </w:pPr>
    </w:p>
    <w:p w:rsidR="00AB623D" w:rsidRDefault="00C06A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AB623D" w:rsidRDefault="00C06A11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B623D" w:rsidRDefault="00C06A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Красноармейского муниципального </w:t>
      </w:r>
    </w:p>
    <w:p w:rsidR="00AB623D" w:rsidRDefault="00C06A11">
      <w:pPr>
        <w:jc w:val="right"/>
        <w:rPr>
          <w:sz w:val="22"/>
          <w:szCs w:val="22"/>
        </w:rPr>
      </w:pPr>
      <w:r>
        <w:rPr>
          <w:sz w:val="22"/>
          <w:szCs w:val="22"/>
        </w:rPr>
        <w:t>района  от 02 февраля 2021г. №72</w:t>
      </w:r>
    </w:p>
    <w:p w:rsidR="00AB623D" w:rsidRDefault="00AB623D">
      <w:pPr>
        <w:jc w:val="right"/>
        <w:rPr>
          <w:sz w:val="22"/>
          <w:szCs w:val="22"/>
        </w:rPr>
      </w:pPr>
    </w:p>
    <w:p w:rsidR="00AB623D" w:rsidRDefault="00AB623D">
      <w:pPr>
        <w:jc w:val="right"/>
        <w:rPr>
          <w:sz w:val="22"/>
          <w:szCs w:val="22"/>
        </w:rPr>
      </w:pPr>
    </w:p>
    <w:p w:rsidR="00AB623D" w:rsidRDefault="00AB623D">
      <w:pPr>
        <w:jc w:val="right"/>
        <w:rPr>
          <w:sz w:val="22"/>
          <w:szCs w:val="22"/>
        </w:rPr>
      </w:pPr>
    </w:p>
    <w:p w:rsidR="00AB623D" w:rsidRDefault="00C06A11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Порядок определения объема и условий предоставления субсидий </w:t>
      </w:r>
    </w:p>
    <w:p w:rsidR="00AB623D" w:rsidRDefault="00C06A11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на иные цели муниципальным бюджетным и автономным учреждениям </w:t>
      </w:r>
    </w:p>
    <w:p w:rsidR="00AB623D" w:rsidRDefault="00C06A11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из бюджета Красноармейского муниципального района и бюджета</w:t>
      </w:r>
    </w:p>
    <w:p w:rsidR="00AB623D" w:rsidRDefault="00C06A11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 муниципального образования город Красноармейск</w:t>
      </w:r>
    </w:p>
    <w:p w:rsidR="00AB623D" w:rsidRDefault="00AB623D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</w:p>
    <w:p w:rsidR="00AB623D" w:rsidRDefault="00C06A11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1. Общие положения</w:t>
      </w:r>
      <w:bookmarkStart w:id="0" w:name="_GoBack"/>
      <w:bookmarkEnd w:id="0"/>
    </w:p>
    <w:p w:rsidR="00AB623D" w:rsidRDefault="00AB623D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Настоящий Порядок устанавливает правила определения объема и условия предоставления из бюджета Красноармейского муниципального района и бюджета муниципального образования город Красноармейск муниципальным бюджетным и автономным учреждениям Красноармейского муниципального района и муниципального образования город Красноармейск (далее -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 субсидии на иные цели).</w:t>
      </w:r>
      <w:proofErr w:type="gramEnd"/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1.2.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на</w:t>
      </w:r>
      <w:proofErr w:type="gramEnd"/>
      <w:r>
        <w:rPr>
          <w:rFonts w:ascii="Times New Roman" w:eastAsia="Times New Roman" w:hAnsi="Times New Roman"/>
          <w:b w:val="0"/>
          <w:szCs w:val="28"/>
        </w:rPr>
        <w:t>: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1) реализацию мероприятий в рамках федеральных, областных, муниципальных целевых программ и ведомственных целевых программ, не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включаемые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в муниципальное задание;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2) исполнение судебных актов и решений налогового органа;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3) проведение капитального и текущего ремонта зданий и сооружений, закрепленных за учреждением на праве оперативного управления;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4) приобретение основных средств, в том числе приобретенных посредством финансовой аренды (лизинга), не включаемых в нормативные затраты, связанные с выполнением муниципального задания; 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5) проведение мероприятий по ликвидации чрезвычайной ситуации; 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6) финансирование расходов по проведению ликвидационных, реорганизационных мероприятий в муниципальных учреждениях, содержанию учреждений, находящихся в стадии реконструкции;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7) погашение кредиторской задолженности прошлых лет;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8) обеспечение материальной поддержки учащихся муниципальных образовательных учреждений, детей-сирот и детей, оставшихся без попечения родителей;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9) организацию питания, горячего питания в учреждениях дошкольного, </w:t>
      </w:r>
      <w:r>
        <w:rPr>
          <w:rFonts w:ascii="Times New Roman" w:eastAsia="Times New Roman" w:hAnsi="Times New Roman"/>
          <w:b w:val="0"/>
          <w:szCs w:val="28"/>
        </w:rPr>
        <w:lastRenderedPageBreak/>
        <w:t>общего образования;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proofErr w:type="gramStart"/>
      <w:r>
        <w:rPr>
          <w:rFonts w:ascii="Times New Roman" w:eastAsia="Times New Roman" w:hAnsi="Times New Roman"/>
          <w:b w:val="0"/>
          <w:szCs w:val="28"/>
        </w:rPr>
        <w:t>10)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образования;</w:t>
      </w:r>
      <w:proofErr w:type="gramEnd"/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proofErr w:type="gramStart"/>
      <w:r>
        <w:rPr>
          <w:rFonts w:ascii="Times New Roman" w:eastAsia="Times New Roman" w:hAnsi="Times New Roman"/>
          <w:b w:val="0"/>
          <w:szCs w:val="28"/>
        </w:rPr>
        <w:t>11)организацию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  <w:proofErr w:type="gramEnd"/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12) реализацию мероприятий, проводимых в рамках региональных проектов «Современная школа», «Успех каждого ребенка», «Цифровая образовательная среда», входящих в состав национального проекта «Образование»;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13) обеспечение персонифицированного финансирования дополнительного образования детям;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14) ежемесячное денежное вознаграждение за классное руководство педагогическим работникам муниципальных общеобразовательных организаций;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15) организацию и проведение культурно-массовых и физкультурно-спортивных мероприятий, соревнований по различным видам спорта, участие в соревнованиях различного уровня;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16) проведение мероприятий, направленных на развитие молодежной политики;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17) комплектование книжных фондов библиотек муниципальных образований;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18) сохранение достигнутых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показателей повышения оплаты труда отдельных категорий работников бюджетной сферы</w:t>
      </w:r>
      <w:proofErr w:type="gramEnd"/>
      <w:r>
        <w:rPr>
          <w:rFonts w:ascii="Times New Roman" w:eastAsia="Times New Roman" w:hAnsi="Times New Roman"/>
          <w:b w:val="0"/>
          <w:szCs w:val="28"/>
        </w:rPr>
        <w:t>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19)обеспечение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повышения оплаты труда некоторых категорий работников муниципальных учреждений</w:t>
      </w:r>
      <w:proofErr w:type="gramEnd"/>
      <w:r>
        <w:rPr>
          <w:rFonts w:ascii="Times New Roman" w:eastAsia="Times New Roman" w:hAnsi="Times New Roman"/>
          <w:b w:val="0"/>
          <w:szCs w:val="28"/>
        </w:rPr>
        <w:t>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20)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21) обеспечение развития и укрепления материально-технической базы домов культуры в населенных пунктах с числом жителей до 50 тысяч человек;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22) 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23) профилактику правонарушений,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направленная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на активизацию борьбы с наркоманией в масштабах муниципального района;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24) организацию временной занятости несовершеннолетних в возрасте 14-17 лет в период летних каникул;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25) усиление антитеррористической защищенности объектов социальной сферы;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26) </w:t>
      </w:r>
      <w:proofErr w:type="spellStart"/>
      <w:r>
        <w:rPr>
          <w:rFonts w:ascii="Times New Roman" w:eastAsia="Times New Roman" w:hAnsi="Times New Roman"/>
          <w:b w:val="0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b w:val="0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27) обеспечение отдельных норм, установленных действующим законодательством;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proofErr w:type="gramStart"/>
      <w:r>
        <w:rPr>
          <w:rFonts w:ascii="Times New Roman" w:eastAsia="Times New Roman" w:hAnsi="Times New Roman"/>
          <w:b w:val="0"/>
          <w:szCs w:val="28"/>
        </w:rPr>
        <w:t xml:space="preserve">28) обеспечение иных расходов в соответствии с муниципальными правовыми актами,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</w:t>
      </w:r>
      <w:r>
        <w:rPr>
          <w:rFonts w:ascii="Times New Roman" w:eastAsia="Times New Roman" w:hAnsi="Times New Roman"/>
          <w:b w:val="0"/>
          <w:szCs w:val="28"/>
        </w:rPr>
        <w:lastRenderedPageBreak/>
        <w:t>заданием.</w:t>
      </w:r>
      <w:proofErr w:type="gramEnd"/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1.3. Субсидии на иные цели предоставляются учреждениям главными распорядителями средств бюджета Красноармейского муниципального района и главными распорядителями средств бюджета муниципального образования город Красноармейск (далее - главные распорядители):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администрация Красноармейского муниципального района;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управление образования администрации Красноармейского муниципального района.</w:t>
      </w:r>
    </w:p>
    <w:p w:rsidR="00AB623D" w:rsidRDefault="00AB623D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</w:p>
    <w:p w:rsidR="00AB623D" w:rsidRDefault="00C06A11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 Условия и порядок предоставления субсидий на иные цели</w:t>
      </w:r>
    </w:p>
    <w:p w:rsidR="00AB623D" w:rsidRDefault="00AB623D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2.1. Субсидии на иные цели предоставляются учреждениям в пределах бюджетных ассигнований, предусмотренных решением о бюджете на соответствующий финансовый год и лимитов бюджетных обязательств, предусмотренных главным распорядителям.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2.2. Для получения субсидии на иные цели учреждение представляет учредителю следующие документы: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proofErr w:type="gramStart"/>
      <w:r>
        <w:rPr>
          <w:rFonts w:ascii="Times New Roman" w:eastAsia="Times New Roman" w:hAnsi="Times New Roman"/>
          <w:b w:val="0"/>
          <w:szCs w:val="28"/>
        </w:rPr>
        <w:t>пояснительную записку,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программу мероприятий, в случае если целью предоставления субсидии является проведение мероприятий;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иную информацию в зависимости от цели предоставления субсидии.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2.3. Учредитель рассматривает представленные учреждением документы, указанные в пункте 2.2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2.4. Основаниями для отказа учреждению в предоставлении субсидии на иные цели являются: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несоответствие представленных учреждением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недостоверность информации, содержащейся в документах, представленных учреждением.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2.5. </w:t>
      </w:r>
      <w:proofErr w:type="gramStart"/>
      <w:r>
        <w:rPr>
          <w:rFonts w:ascii="Times New Roman" w:eastAsia="Times New Roman" w:hAnsi="Times New Roman"/>
          <w:b w:val="0"/>
          <w:szCs w:val="28"/>
        </w:rPr>
        <w:t xml:space="preserve">Размер субсидии на иные цели определяется на основании документов, </w:t>
      </w:r>
      <w:r>
        <w:rPr>
          <w:rFonts w:ascii="Times New Roman" w:eastAsia="Times New Roman" w:hAnsi="Times New Roman"/>
          <w:b w:val="0"/>
          <w:szCs w:val="28"/>
        </w:rPr>
        <w:lastRenderedPageBreak/>
        <w:t>представленных учреждением согласно п. 2.2 настоящего Порядка в пределах бюджетных ассигнований, предусмотренных решением о бюджете на соответствующий финансовый год, и лимитов бюджетных обязательств, предусмотренных главным распорядителям,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субсидии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на иные цели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определен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Законом Саратовской области об областном бюджете, решениями Президента Российской Федерации, Правительства Российской Федерации.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2.6. Предоставление субсидии на иные цели учреждениям осуществляется на основании заключаемых между учреждением и учредителем соглашений о предоставлении субсидии на иные цели (далее - соглашение) в соответствии с типовой формой согласно приложению. Учредитель вправе уточнять и дополнять форму соглашения.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2.7. Соглашения заключаются на один финансовый год после доведения финансовым управлением администрации Красноармейского муниципального района до главных распорядителей лимитов бюджетных обязательств на осуществление соответствующих полномочий.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2.8. Соглашение должно предусматривать: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1) цели предоставления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proofErr w:type="gramStart"/>
      <w:r>
        <w:rPr>
          <w:rFonts w:ascii="Times New Roman" w:eastAsia="Times New Roman" w:hAnsi="Times New Roman"/>
          <w:b w:val="0"/>
          <w:szCs w:val="28"/>
        </w:rPr>
        <w:t>2) значения результатов предоставления субсидии на иные цели, которые должны быть конкретными, измеримыми и соответствовать результатам национальных или региональных проектов, указанных в пункте 1.2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достижении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результатов соответствующих проектов (при возможности такой детализации);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3) размер субсидии;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4) сроки (график) перечисления субсидии;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5) сроки представления отчетности;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6)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8)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>
        <w:rPr>
          <w:rFonts w:ascii="Times New Roman" w:eastAsia="Times New Roman" w:hAnsi="Times New Roman"/>
          <w:b w:val="0"/>
          <w:szCs w:val="28"/>
        </w:rPr>
        <w:t>с</w:t>
      </w:r>
      <w:proofErr w:type="gramEnd"/>
      <w:r>
        <w:rPr>
          <w:rFonts w:ascii="Times New Roman" w:eastAsia="Times New Roman" w:hAnsi="Times New Roman"/>
          <w:b w:val="0"/>
          <w:szCs w:val="28"/>
        </w:rPr>
        <w:t>: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- реорганизацией или ликвидацией учреждения;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- нарушением учреждением целей и условий предоставления субсидии, установленных настоящим Порядком и (или) Соглашением;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9) запрет на расторжение Соглашения учреждением в одностороннем порядке;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lastRenderedPageBreak/>
        <w:t>10) иные положения (при необходимости).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2.9. 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следующему требованию: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предоставленных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в том числе в соответствии с иными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Саратовской области, правовыми актами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администрации Красноармейского муниципального района.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2.10. Результаты предоставления субсидии отражаются в соглашении и являются его неотъемлемой частью.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2.11. Перечисление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2.12.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Положения, установленные подпунктом 2 пункта 2.8 и пунктом 2.10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Российской Федерации.</w:t>
      </w: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2.13. 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AB623D" w:rsidRDefault="00C06A11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вправе вносить изменения в соглашение путем заключения дополнительных соглашений в пределах ассигнований, предусмотренных решением о бюджете.</w:t>
      </w:r>
    </w:p>
    <w:p w:rsidR="00AB623D" w:rsidRDefault="00C06A11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выявления в течение финансового года дополнительной потребности в финансировании иных целей, указанных в пункте 1.2 настоящего Порядка, Учреждение вправе обращаться к Учредителю с предложением об изменении объема предоставляемой субсидии, прилагая документы, указанные в пункте 2.2. </w:t>
      </w:r>
    </w:p>
    <w:p w:rsidR="00AB623D" w:rsidRDefault="00C06A11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 Учредитель вправе изменять размер предоставляемой субсидии на иные цели в случае:</w:t>
      </w:r>
    </w:p>
    <w:p w:rsidR="00AB623D" w:rsidRDefault="00C06A11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или уменьшения  объема ассигнований, предусмотренных решением о бюджете;</w:t>
      </w:r>
    </w:p>
    <w:p w:rsidR="00AB623D" w:rsidRDefault="00C06A11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выявления дополнительной потребности Учреждения </w:t>
      </w:r>
      <w:proofErr w:type="gramStart"/>
      <w:r>
        <w:rPr>
          <w:sz w:val="28"/>
          <w:szCs w:val="28"/>
        </w:rPr>
        <w:t>в финансовом обеспечении субсидии на иные цели при наличии соответствующих ассигнований в решении о бюджете</w:t>
      </w:r>
      <w:proofErr w:type="gramEnd"/>
      <w:r>
        <w:rPr>
          <w:sz w:val="28"/>
          <w:szCs w:val="28"/>
        </w:rPr>
        <w:t>;</w:t>
      </w:r>
    </w:p>
    <w:p w:rsidR="00AB623D" w:rsidRDefault="00C06A11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выявления необходимости перераспределения объемов субсидии на иные цели между Учреждениями.</w:t>
      </w:r>
    </w:p>
    <w:p w:rsidR="00AB623D" w:rsidRDefault="00C06A11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 Перечисление субсидии осуществляется на лицевой счет, открытый учреждению в финансовом управлении администрации Красноармейского муниципального района.</w:t>
      </w:r>
    </w:p>
    <w:p w:rsidR="00AB623D" w:rsidRDefault="00C06A11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со средствами, поступающими Учреждениям в виде субсидий на иные цели на отдельные лицевые счета, осуществляются в порядке, установленном финансовым управлением администрации Красноармейского муниципального района.  </w:t>
      </w:r>
    </w:p>
    <w:p w:rsidR="00AB623D" w:rsidRDefault="00C06A11">
      <w:pPr>
        <w:pStyle w:val="ConsPlusTitle"/>
        <w:ind w:firstLine="709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3. Требования к отчетности</w:t>
      </w:r>
    </w:p>
    <w:p w:rsidR="00AB623D" w:rsidRDefault="00AB623D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</w:p>
    <w:p w:rsidR="00AB623D" w:rsidRDefault="00C06A11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3.1. Учреждения ежегодно до 30 числа месяца, следующего за отчетным годом,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предоставляют главному распорядителю отчет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о достижении результатов предоставления субсидии на иные цели и отчет об осуществлении расходов, источником финансового обеспечения которых является субсидия. </w:t>
      </w:r>
      <w:proofErr w:type="gramStart"/>
      <w:r>
        <w:rPr>
          <w:rFonts w:ascii="Times New Roman" w:eastAsia="Times New Roman" w:hAnsi="Times New Roman"/>
          <w:b w:val="0"/>
          <w:szCs w:val="28"/>
        </w:rPr>
        <w:t>Результаты предоставления субсидии должны быть конкретными, измеримыми и соответствовать результатам национальных или региональных проектов (в случае если субсидия предоставляется в целях реализации такого проекта)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Формы отчетов устанавливаются в соглашении. Учредитель вправе устанавливать в соглашении дополнительные формы представления учреждения указанной отчетности и сроки их представления.</w:t>
      </w:r>
    </w:p>
    <w:p w:rsidR="00AB623D" w:rsidRDefault="00AB623D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</w:p>
    <w:p w:rsidR="00AB623D" w:rsidRDefault="00C06A11">
      <w:pPr>
        <w:pStyle w:val="ConsPlusTitle"/>
        <w:ind w:firstLine="709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4. Порядок осуществления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соблюдением целей, </w:t>
      </w:r>
    </w:p>
    <w:p w:rsidR="00AB623D" w:rsidRDefault="00C06A11">
      <w:pPr>
        <w:pStyle w:val="ConsPlusTitle"/>
        <w:ind w:firstLine="709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условий и порядка предоставления субсидий на иные цели и ответственность за их несоблюдение</w:t>
      </w:r>
    </w:p>
    <w:p w:rsidR="00AB623D" w:rsidRDefault="00AB623D">
      <w:pPr>
        <w:pStyle w:val="ConsPlusTitle"/>
        <w:jc w:val="both"/>
        <w:rPr>
          <w:rFonts w:ascii="Times New Roman" w:eastAsia="Times New Roman" w:hAnsi="Times New Roman"/>
          <w:b w:val="0"/>
          <w:szCs w:val="28"/>
        </w:rPr>
      </w:pP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4.1. Не использованные в текущем финансовом году остатки субсидий на иные цели подлежат возврату в бюджет. 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4.2. Остатки средств субсидии могут быть использованы в очередном финансовом году при наличии потребности в направлении их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на те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же цели в соответствии с решением главного распорядителя.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 на иные цели,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учреждения, и (или) обязательств, подлежащих принятию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 w:val="0"/>
          <w:szCs w:val="28"/>
        </w:rPr>
        <w:t xml:space="preserve">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</w:t>
      </w:r>
      <w:r>
        <w:rPr>
          <w:rFonts w:ascii="Times New Roman" w:eastAsia="Times New Roman" w:hAnsi="Times New Roman"/>
          <w:b w:val="0"/>
          <w:szCs w:val="28"/>
        </w:rPr>
        <w:lastRenderedPageBreak/>
        <w:t>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контрактной системе в сфере закупок товаров, работ, услуг для обеспечения муниципальных нужд, кроме субсидий, предоставляемых в целях осуществления выплат физическим лицам.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главным распорядителем.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proofErr w:type="gramStart"/>
      <w:r>
        <w:rPr>
          <w:rFonts w:ascii="Times New Roman" w:eastAsia="Times New Roman" w:hAnsi="Times New Roman"/>
          <w:b w:val="0"/>
          <w:szCs w:val="28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 на иные цели,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Главный распорядитель принимает решение в течение 10 рабочих дней с момента поступления указанной в абзаце втором настоящего пункта информации.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4.4. </w:t>
      </w:r>
      <w:proofErr w:type="gramStart"/>
      <w:r>
        <w:rPr>
          <w:rFonts w:ascii="Times New Roman" w:eastAsia="Times New Roman" w:hAnsi="Times New Roman"/>
          <w:b w:val="0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 w:val="0"/>
          <w:szCs w:val="28"/>
        </w:rPr>
        <w:t xml:space="preserve"> соблюдением условий и целей предоставления субсидий осуществляет учредитель, а также отдел внутреннего финансового контроля администрации Красноармейского муниципального района.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4.5. В случае несоблюдения учреждением целей и условий, установленных при предоставлении субсидии, выявленных по результатам проверок, а также в случае </w:t>
      </w:r>
      <w:proofErr w:type="spellStart"/>
      <w:r>
        <w:rPr>
          <w:rFonts w:ascii="Times New Roman" w:eastAsia="Times New Roman" w:hAnsi="Times New Roman"/>
          <w:b w:val="0"/>
          <w:szCs w:val="28"/>
        </w:rPr>
        <w:t>недостижения</w:t>
      </w:r>
      <w:proofErr w:type="spellEnd"/>
      <w:r>
        <w:rPr>
          <w:rFonts w:ascii="Times New Roman" w:eastAsia="Times New Roman" w:hAnsi="Times New Roman"/>
          <w:b w:val="0"/>
          <w:szCs w:val="28"/>
        </w:rPr>
        <w:t xml:space="preserve"> результатов предоставления субсидий субсидии на иные цели подлежат возврату в бюджет в установленном порядке.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субсидии, а также факта </w:t>
      </w:r>
      <w:proofErr w:type="spellStart"/>
      <w:r>
        <w:rPr>
          <w:rFonts w:ascii="Times New Roman" w:eastAsia="Times New Roman" w:hAnsi="Times New Roman"/>
          <w:b w:val="0"/>
          <w:szCs w:val="28"/>
        </w:rPr>
        <w:t>недостижения</w:t>
      </w:r>
      <w:proofErr w:type="spellEnd"/>
      <w:r>
        <w:rPr>
          <w:rFonts w:ascii="Times New Roman" w:eastAsia="Times New Roman" w:hAnsi="Times New Roman"/>
          <w:b w:val="0"/>
          <w:szCs w:val="28"/>
        </w:rPr>
        <w:t xml:space="preserve"> учреждением результатов предоставления целевых субсидий учредитель направляет учреждению письменное требование о ее возврате в течение 5 рабочих дней с момента их установления.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Требование о возврате субсидии или ее части должно быть исполнено учреждением в течение месяца со дня его получения. В случае невыполнения требования в установленный срок, остатки субсидии взыскиваются в доход бюджета в порядке, установленном финансовым управлением администрации Красноармейского муниципального района.</w:t>
      </w:r>
    </w:p>
    <w:p w:rsidR="00AB623D" w:rsidRDefault="00C06A11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4.6. Руководитель учреждения несет ответственность за использование субсидий на иные цели в соответствии с условиями, предусмотренными Соглашением и законодательством Российской Федерации.</w:t>
      </w:r>
    </w:p>
    <w:p w:rsidR="00AB623D" w:rsidRDefault="00AB623D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</w:p>
    <w:p w:rsidR="00AB623D" w:rsidRDefault="00AB623D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Cs w:val="28"/>
        </w:rPr>
      </w:pP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Красноармейского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муниципального района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А.И. Зотов</w:t>
      </w:r>
      <w:r>
        <w:br w:type="page"/>
      </w:r>
    </w:p>
    <w:p w:rsidR="00AB623D" w:rsidRDefault="00C06A11">
      <w:pPr>
        <w:suppressAutoHyphens/>
        <w:ind w:left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</w:t>
      </w:r>
    </w:p>
    <w:p w:rsidR="00AB623D" w:rsidRDefault="00C06A11">
      <w:pPr>
        <w:suppressAutoHyphens/>
        <w:ind w:left="453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r>
        <w:rPr>
          <w:sz w:val="22"/>
          <w:szCs w:val="22"/>
        </w:rPr>
        <w:t>Порядку определения объема и условий</w:t>
      </w:r>
    </w:p>
    <w:p w:rsidR="00AB623D" w:rsidRDefault="00C06A11">
      <w:pPr>
        <w:suppressAutoHyphens/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субсидий на иные цели муниципальным бюджетным и автономным учреждениям из бюджета Красноармейского муниципального района и бюджета муниципального образования город Красноармейск</w:t>
      </w:r>
    </w:p>
    <w:p w:rsidR="00AB623D" w:rsidRDefault="00AB623D">
      <w:pPr>
        <w:suppressAutoHyphens/>
        <w:ind w:left="4536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680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Форма                         </w:t>
      </w:r>
    </w:p>
    <w:p w:rsidR="00AB623D" w:rsidRDefault="00AB623D">
      <w:pPr>
        <w:suppressAutoHyphens/>
        <w:ind w:firstLine="6804"/>
        <w:jc w:val="right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СОГЛАШЕНИЕ №____</w:t>
      </w:r>
    </w:p>
    <w:p w:rsidR="00AB623D" w:rsidRDefault="00C06A11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и условиях предоставления субсидии на иные цели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«____»__________ 20__ г.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________________________________________________________(далее </w:t>
      </w:r>
      <w:proofErr w:type="gramEnd"/>
    </w:p>
    <w:p w:rsidR="00AB623D" w:rsidRDefault="00C06A11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(наименование органа, осуществляющего функции и полномочия учредителя)</w:t>
      </w: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 Учредитель), в лице  ______________________________________________,</w:t>
      </w:r>
      <w:proofErr w:type="gramEnd"/>
    </w:p>
    <w:p w:rsidR="00AB623D" w:rsidRDefault="00C06A11">
      <w:pPr>
        <w:suppressAutoHyphens/>
        <w:ind w:left="2831" w:firstLine="709"/>
        <w:jc w:val="both"/>
        <w:rPr>
          <w:color w:val="000000"/>
        </w:rPr>
      </w:pPr>
      <w:r>
        <w:rPr>
          <w:color w:val="000000"/>
        </w:rPr>
        <w:t>(Ф.И.О.)</w:t>
      </w: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действующего</w:t>
      </w:r>
      <w:proofErr w:type="gramEnd"/>
      <w:r>
        <w:rPr>
          <w:color w:val="000000"/>
          <w:sz w:val="28"/>
          <w:szCs w:val="28"/>
        </w:rPr>
        <w:t xml:space="preserve"> на основании _________________________________________,</w:t>
      </w:r>
    </w:p>
    <w:p w:rsidR="00AB623D" w:rsidRDefault="00C06A11">
      <w:pPr>
        <w:suppressAutoHyphens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(наименование, дата, номер нормативного правового акта или доверенности)</w:t>
      </w: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одной стороны, и  ________________________________________________</w:t>
      </w:r>
    </w:p>
    <w:p w:rsidR="00AB623D" w:rsidRDefault="00C06A11">
      <w:pPr>
        <w:suppressAutoHyphens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(наименование муниципального бюджетного или автономного учреждения)</w:t>
      </w: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Учреждение) в лице руководителя _____________________________,</w:t>
      </w:r>
    </w:p>
    <w:p w:rsidR="00AB623D" w:rsidRDefault="00C06A11">
      <w:pPr>
        <w:suppressAutoHyphens/>
        <w:ind w:left="5663" w:firstLine="709"/>
        <w:jc w:val="both"/>
        <w:rPr>
          <w:color w:val="000000"/>
        </w:rPr>
      </w:pPr>
      <w:r>
        <w:rPr>
          <w:color w:val="000000"/>
        </w:rPr>
        <w:t>(Ф.И.О.)</w:t>
      </w: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действующего</w:t>
      </w:r>
      <w:proofErr w:type="gramEnd"/>
      <w:r>
        <w:rPr>
          <w:color w:val="000000"/>
          <w:sz w:val="28"/>
          <w:szCs w:val="28"/>
        </w:rPr>
        <w:t xml:space="preserve"> на основании _________________________________________,</w:t>
      </w:r>
    </w:p>
    <w:p w:rsidR="00AB623D" w:rsidRDefault="00C06A11">
      <w:pPr>
        <w:suppressAutoHyphens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(наименование, дата, номер нормативного правового акта или доверенности)</w:t>
      </w: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другой стороны, совместно в дальнейшем именуемые «Стороны», заключили настоящее Соглашение о порядке и условиях предоставления Учреждению из бюджета _______________________________________ субсидии на иные цели (далее – субсидия).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Соглашения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настоящего Соглашения являются условия и порядок  предоставления Учредителем субсидии.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Сторон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Учредитель обязуется:</w:t>
      </w:r>
    </w:p>
    <w:p w:rsidR="00AB623D" w:rsidRDefault="00C06A11">
      <w:pPr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 Перечислять в ____ году Учреждению ______________________ </w:t>
      </w:r>
    </w:p>
    <w:p w:rsidR="00AB623D" w:rsidRDefault="00C06A11">
      <w:pPr>
        <w:suppressAutoHyphens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(наименование Учреждения)</w:t>
      </w: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субсидию в соответствии с целевыми направлениями, сроками предоставления и размере, указанными в разделе 3 настоящего Соглашения.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в течение месяца со дня поступления указанных предложений.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Учредитель вправе: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Уточнять и дополнять Соглашение, в том числе сроки и объемы предоставления субсидии.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2.2.2. Изменять размер предоставляемой по настоящему Соглашению субсидии в случае: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увеличения или уменьшения  объема бюджетных ассигнований, предусмотренных в бюджете _______________;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 потребности Учреждения в осуществлении дополнительных расходов при условии наличия соответствующих бюджетных ассигнований в бюджете ________________;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необходимости перераспределения объемов субсидии  между получателями субсидии  в пределах бюджетных ассигнований, предусмотренных  в бюджете ______________;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внесения изменений в долгосрочные целевые и (или) ведомственные целевые программы и иные нормативные правовые акты; 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невозможности осуществления расходов на предусмотренные цели в полном объеме. 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Приостанавливать предоставление субсидии в случае нарушения Учреждением сроков предоставления отчета об использовании субсидии за отчетный период.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Прекращать предоставление субсидии в случае установления фактов ее нецелевого использования.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Учреждение обязуется: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Использовать  субсидию на цели, предусмотренные настоящим Соглашением, с указанием кода классификации операций сектора государственного управления (КОСГУ).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Своевременно информировать Учредителя об изменении условий использования субсидии, которые могут повлиять на предусмотренные цели.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Представлять Учредителю отчёт об использовании субсидии согласно приложению к соглашению не позднее 30 января 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По решению Учредителя возвращать субсидию или ее часть в случае, если фактически  расходы на предусмотренные цели не могут быть произведены в полном объеме.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Перечислить не использованные в текущем финансовом году остатки субсидии в бюджет ____________.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Учреждение вправе: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2.4.1. Обращаться к Учредителю с предложением о внесении изменений в Соглашение в случае </w:t>
      </w:r>
      <w:proofErr w:type="gramStart"/>
      <w:r>
        <w:rPr>
          <w:color w:val="000000"/>
          <w:sz w:val="28"/>
          <w:szCs w:val="28"/>
        </w:rPr>
        <w:t>выявления необходимости изменения объемов субсидии</w:t>
      </w:r>
      <w:proofErr w:type="gramEnd"/>
      <w:r>
        <w:rPr>
          <w:color w:val="000000"/>
          <w:sz w:val="28"/>
          <w:szCs w:val="28"/>
        </w:rPr>
        <w:t>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2.4.2. Расходовать субсидию самостоятельно. </w:t>
      </w:r>
      <w:r>
        <w:br w:type="page"/>
      </w:r>
    </w:p>
    <w:p w:rsidR="00AB623D" w:rsidRDefault="00C06A11">
      <w:pPr>
        <w:spacing w:after="2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Направление расходования и сроки предоставления субсидии</w:t>
      </w:r>
    </w:p>
    <w:p w:rsidR="00AB623D" w:rsidRDefault="00C06A11">
      <w:pPr>
        <w:suppressAutoHyphens/>
        <w:ind w:firstLine="709"/>
        <w:jc w:val="right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 (руб.)</w:t>
      </w:r>
    </w:p>
    <w:tbl>
      <w:tblPr>
        <w:tblW w:w="9333" w:type="dxa"/>
        <w:tblLook w:val="0000"/>
      </w:tblPr>
      <w:tblGrid>
        <w:gridCol w:w="1111"/>
        <w:gridCol w:w="2835"/>
        <w:gridCol w:w="1275"/>
        <w:gridCol w:w="2127"/>
        <w:gridCol w:w="1985"/>
      </w:tblGrid>
      <w:tr w:rsidR="00AB623D">
        <w:trPr>
          <w:cantSplit/>
          <w:trHeight w:val="276"/>
          <w:tblHeader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Цели использования субсидии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КОСГУ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субсидии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предоставления</w:t>
            </w:r>
          </w:p>
        </w:tc>
      </w:tr>
      <w:tr w:rsidR="00AB623D">
        <w:trPr>
          <w:cantSplit/>
          <w:trHeight w:val="343"/>
          <w:tblHeader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623D">
        <w:trPr>
          <w:cantSplit/>
          <w:trHeight w:val="337"/>
          <w:tblHeader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</w:tbl>
    <w:p w:rsidR="00AB623D" w:rsidRDefault="00AB623D">
      <w:pPr>
        <w:suppressAutoHyphens/>
        <w:jc w:val="center"/>
        <w:rPr>
          <w:color w:val="000000"/>
          <w:sz w:val="28"/>
          <w:szCs w:val="28"/>
        </w:rPr>
      </w:pPr>
    </w:p>
    <w:p w:rsidR="00AB623D" w:rsidRDefault="00C06A11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Результаты предоставления субсидии </w:t>
      </w:r>
    </w:p>
    <w:p w:rsidR="00AB623D" w:rsidRDefault="00AB623D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7064" w:type="dxa"/>
        <w:tblInd w:w="734" w:type="dxa"/>
        <w:tblLook w:val="0000"/>
      </w:tblPr>
      <w:tblGrid>
        <w:gridCol w:w="685"/>
        <w:gridCol w:w="4253"/>
        <w:gridCol w:w="2126"/>
      </w:tblGrid>
      <w:tr w:rsidR="00AB623D">
        <w:trPr>
          <w:cantSplit/>
          <w:trHeight w:val="276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показателя, единица измерения (при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</w:t>
            </w:r>
          </w:p>
        </w:tc>
      </w:tr>
      <w:tr w:rsidR="00AB623D">
        <w:trPr>
          <w:cantSplit/>
          <w:trHeight w:val="343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B623D">
        <w:trPr>
          <w:cantSplit/>
          <w:trHeight w:val="337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</w:tbl>
    <w:p w:rsidR="00AB623D" w:rsidRDefault="00AB623D">
      <w:pPr>
        <w:suppressAutoHyphens/>
        <w:ind w:firstLine="709"/>
        <w:jc w:val="right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Ответственность Сторон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действующим законодательством.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действия Соглашения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Настоящее Соглашение вступает в силу с момента подписания обеими Сторонами и действует до окончания _______ года.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Основаниями для досрочного прекращения Соглашения по решению учредителя в одностороннем порядке являются: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реорганизация или ликвидация учреждения;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учреждением целей и условий предоставления субсидии, установленных соглашением.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Соглашение не может быть расторгнуто учреждением в одностороннем порядке.</w:t>
      </w:r>
      <w:r>
        <w:br w:type="page"/>
      </w:r>
    </w:p>
    <w:p w:rsidR="00AB623D" w:rsidRDefault="00C06A11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Заключительные положения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 соглашений к настоящему Соглашению, которые являются его неотъемлемой частью.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Споры между Сторонами решаются путем переговоров или в судебном порядке в соответствии с действующим законодательством.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Настоящее Соглашение составлено в трех экземплярах, имеющих одинаковую юридическую силу, в том числе два экземпляра находятся у Учредителя, один – у Учреждения.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Реквизиты Сторон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5" w:type="dxa"/>
        <w:tblLook w:val="0000"/>
      </w:tblPr>
      <w:tblGrid>
        <w:gridCol w:w="4678"/>
        <w:gridCol w:w="4678"/>
      </w:tblGrid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Учредитель 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</w:t>
            </w: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AB623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AB623D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Юридический и фактический</w:t>
            </w:r>
          </w:p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Юридический и фактический</w:t>
            </w:r>
          </w:p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 </w:t>
            </w: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AB623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AB623D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Банковские реквизиты:  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Банковские реквизиты: </w:t>
            </w: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</w:t>
            </w: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БИК </w:t>
            </w: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КПП 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КПП </w:t>
            </w: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ОКОПФ 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ОКОПФ </w:t>
            </w: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ОКПО 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ОКПО </w:t>
            </w:r>
          </w:p>
        </w:tc>
      </w:tr>
      <w:tr w:rsidR="00AB623D">
        <w:trPr>
          <w:cantSplit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AB623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AB623D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623D">
        <w:trPr>
          <w:cantSplit/>
          <w:trHeight w:val="383"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</w:tc>
      </w:tr>
      <w:tr w:rsidR="00AB623D">
        <w:trPr>
          <w:cantSplit/>
          <w:trHeight w:val="377"/>
          <w:tblHeader/>
        </w:trPr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________________(Ф.И.О.)</w:t>
            </w:r>
          </w:p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(подпись)</w:t>
            </w:r>
          </w:p>
          <w:p w:rsidR="00AB623D" w:rsidRDefault="00AB623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AB623D" w:rsidRDefault="00C06A1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678" w:type="dxa"/>
            <w:shd w:val="clear" w:color="auto" w:fill="auto"/>
            <w:tcMar>
              <w:left w:w="105" w:type="dxa"/>
              <w:right w:w="105" w:type="dxa"/>
            </w:tcMar>
          </w:tcPr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_________________(Ф.И.О.)</w:t>
            </w:r>
          </w:p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(подпись)</w:t>
            </w:r>
          </w:p>
          <w:p w:rsidR="00AB623D" w:rsidRDefault="00AB623D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B623D" w:rsidRDefault="00C06A11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:rsidR="00AB623D" w:rsidRDefault="00C06A11">
      <w:r>
        <w:br w:type="page"/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 </w:t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соглашению №___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______</w:t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и условиях </w:t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субсидии </w:t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иные цели</w:t>
      </w:r>
    </w:p>
    <w:p w:rsidR="00AB623D" w:rsidRDefault="00AB623D">
      <w:pPr>
        <w:suppressAutoHyphens/>
        <w:ind w:firstLine="4820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AB623D" w:rsidRDefault="00AB623D">
      <w:pPr>
        <w:suppressAutoHyphens/>
        <w:ind w:firstLine="4820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AB623D" w:rsidRDefault="00AB623D">
      <w:pPr>
        <w:suppressAutoHyphens/>
        <w:ind w:firstLine="4820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уполномоченного лица  </w:t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учредителя муниципального </w:t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автономного                  </w:t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</w:t>
      </w: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_________________(Ф.И.О.)</w:t>
      </w:r>
    </w:p>
    <w:p w:rsidR="00AB623D" w:rsidRDefault="00AB623D">
      <w:pPr>
        <w:suppressAutoHyphens/>
        <w:ind w:firstLine="4820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 20___г.</w:t>
      </w:r>
    </w:p>
    <w:p w:rsidR="00AB623D" w:rsidRDefault="00AB623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ОТЧЁТ</w:t>
      </w:r>
    </w:p>
    <w:p w:rsidR="00AB623D" w:rsidRDefault="00C06A11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использовании субсидии на иные цели</w:t>
      </w:r>
    </w:p>
    <w:p w:rsidR="00AB623D" w:rsidRDefault="00C06A1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</w:t>
      </w:r>
    </w:p>
    <w:p w:rsidR="00AB623D" w:rsidRDefault="00C06A11">
      <w:pPr>
        <w:suppressAutoHyphens/>
        <w:ind w:firstLine="709"/>
        <w:jc w:val="center"/>
        <w:rPr>
          <w:color w:val="000000"/>
        </w:rPr>
      </w:pPr>
      <w:r>
        <w:rPr>
          <w:color w:val="000000"/>
        </w:rPr>
        <w:t>(наименование муниципального  бюджетного или автономного учреждения)</w:t>
      </w:r>
    </w:p>
    <w:p w:rsidR="00AB623D" w:rsidRDefault="00C06A11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_______________________ 20___ года</w:t>
      </w:r>
    </w:p>
    <w:p w:rsidR="00AB623D" w:rsidRDefault="00C06A11">
      <w:pPr>
        <w:suppressAutoHyphens/>
        <w:jc w:val="center"/>
        <w:rPr>
          <w:color w:val="000000"/>
        </w:rPr>
      </w:pPr>
      <w:r>
        <w:rPr>
          <w:color w:val="000000"/>
        </w:rPr>
        <w:t>(период с начала года)</w:t>
      </w:r>
    </w:p>
    <w:p w:rsidR="00AB623D" w:rsidRDefault="00AB623D">
      <w:pPr>
        <w:suppressAutoHyphens/>
        <w:jc w:val="center"/>
        <w:rPr>
          <w:color w:val="000000"/>
        </w:rPr>
      </w:pPr>
    </w:p>
    <w:p w:rsidR="00AB623D" w:rsidRDefault="00C06A11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Расходование субсидии на иные цели</w:t>
      </w:r>
    </w:p>
    <w:p w:rsidR="00AB623D" w:rsidRDefault="00C06A11">
      <w:pPr>
        <w:suppressAutoHyphens/>
        <w:ind w:firstLine="709"/>
        <w:jc w:val="right"/>
        <w:rPr>
          <w:sz w:val="22"/>
          <w:szCs w:val="22"/>
        </w:rPr>
      </w:pPr>
      <w:r>
        <w:rPr>
          <w:color w:val="000000"/>
          <w:sz w:val="28"/>
          <w:szCs w:val="28"/>
        </w:rPr>
        <w:t>(руб.)</w:t>
      </w:r>
    </w:p>
    <w:tbl>
      <w:tblPr>
        <w:tblW w:w="9814" w:type="dxa"/>
        <w:tblInd w:w="-10" w:type="dxa"/>
        <w:tblLook w:val="0000"/>
      </w:tblPr>
      <w:tblGrid>
        <w:gridCol w:w="685"/>
        <w:gridCol w:w="2032"/>
        <w:gridCol w:w="1275"/>
        <w:gridCol w:w="1417"/>
        <w:gridCol w:w="1985"/>
        <w:gridCol w:w="2420"/>
      </w:tblGrid>
      <w:tr w:rsidR="00AB623D">
        <w:trPr>
          <w:cantSplit/>
          <w:trHeight w:val="276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Цели использования субсидии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субсидии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Перечислено учреждению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Кассовые расходы на счете для учета субсидий на иные цели учреждения</w:t>
            </w:r>
          </w:p>
        </w:tc>
      </w:tr>
      <w:tr w:rsidR="00AB623D">
        <w:trPr>
          <w:cantSplit/>
          <w:trHeight w:val="343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623D">
        <w:trPr>
          <w:cantSplit/>
          <w:trHeight w:val="337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color w:val="000000"/>
              </w:rPr>
            </w:pPr>
          </w:p>
        </w:tc>
      </w:tr>
    </w:tbl>
    <w:p w:rsidR="00AB623D" w:rsidRDefault="00C06A11">
      <w:r>
        <w:br w:type="page"/>
      </w:r>
    </w:p>
    <w:p w:rsidR="00AB623D" w:rsidRDefault="00C06A11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Результаты предоставления субсидии </w:t>
      </w:r>
    </w:p>
    <w:tbl>
      <w:tblPr>
        <w:tblW w:w="9049" w:type="dxa"/>
        <w:tblInd w:w="324" w:type="dxa"/>
        <w:tblLook w:val="0000"/>
      </w:tblPr>
      <w:tblGrid>
        <w:gridCol w:w="685"/>
        <w:gridCol w:w="4253"/>
        <w:gridCol w:w="2126"/>
        <w:gridCol w:w="1985"/>
      </w:tblGrid>
      <w:tr w:rsidR="00AB623D">
        <w:trPr>
          <w:cantSplit/>
          <w:trHeight w:val="276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>/</w:t>
            </w:r>
            <w:proofErr w:type="spellStart"/>
            <w:r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 показателя, единица измерения (при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Планируемое 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Фактическое значение</w:t>
            </w:r>
          </w:p>
        </w:tc>
      </w:tr>
      <w:tr w:rsidR="00AB623D">
        <w:trPr>
          <w:cantSplit/>
          <w:trHeight w:val="343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AB623D">
        <w:trPr>
          <w:cantSplit/>
          <w:trHeight w:val="337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B623D">
        <w:trPr>
          <w:cantSplit/>
          <w:trHeight w:val="325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3D" w:rsidRDefault="00C06A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3D" w:rsidRDefault="00AB623D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AB623D" w:rsidRDefault="00AB623D">
      <w:pPr>
        <w:suppressAutoHyphens/>
        <w:jc w:val="center"/>
        <w:rPr>
          <w:color w:val="000000"/>
          <w:sz w:val="28"/>
          <w:szCs w:val="28"/>
        </w:rPr>
      </w:pP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              _____________</w:t>
      </w:r>
    </w:p>
    <w:p w:rsidR="00AB623D" w:rsidRDefault="00C06A11">
      <w:pPr>
        <w:suppressAutoHyphens/>
        <w:jc w:val="both"/>
        <w:rPr>
          <w:color w:val="000000"/>
        </w:rPr>
      </w:pPr>
      <w:proofErr w:type="gramStart"/>
      <w:r>
        <w:rPr>
          <w:color w:val="000000"/>
        </w:rPr>
        <w:t>(руководитель муниципального  бюджетного                      (подпись)</w:t>
      </w:r>
      <w:proofErr w:type="gramEnd"/>
    </w:p>
    <w:p w:rsidR="00AB623D" w:rsidRDefault="00C06A11">
      <w:pPr>
        <w:suppressAutoHyphens/>
        <w:jc w:val="both"/>
        <w:rPr>
          <w:color w:val="000000"/>
        </w:rPr>
      </w:pPr>
      <w:r>
        <w:rPr>
          <w:color w:val="000000"/>
        </w:rPr>
        <w:t>или автономного учреждения)</w:t>
      </w:r>
    </w:p>
    <w:p w:rsidR="00AB623D" w:rsidRDefault="00AB623D">
      <w:pPr>
        <w:suppressAutoHyphens/>
        <w:jc w:val="both"/>
        <w:rPr>
          <w:color w:val="000000"/>
          <w:sz w:val="28"/>
          <w:szCs w:val="28"/>
        </w:rPr>
      </w:pP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AB623D" w:rsidRDefault="00C06A1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______________ 20______ года </w:t>
      </w:r>
    </w:p>
    <w:p w:rsidR="00AB623D" w:rsidRDefault="00AB623D">
      <w:pPr>
        <w:suppressAutoHyphens/>
        <w:jc w:val="both"/>
        <w:rPr>
          <w:color w:val="000000"/>
          <w:sz w:val="28"/>
          <w:szCs w:val="28"/>
        </w:rPr>
      </w:pPr>
    </w:p>
    <w:p w:rsidR="00AB623D" w:rsidRDefault="00AB623D">
      <w:pPr>
        <w:suppressAutoHyphens/>
        <w:jc w:val="both"/>
        <w:rPr>
          <w:color w:val="000000"/>
          <w:sz w:val="28"/>
          <w:szCs w:val="28"/>
        </w:rPr>
      </w:pPr>
    </w:p>
    <w:tbl>
      <w:tblPr>
        <w:tblW w:w="9634" w:type="dxa"/>
        <w:tblInd w:w="-7" w:type="dxa"/>
        <w:tblLook w:val="0000"/>
      </w:tblPr>
      <w:tblGrid>
        <w:gridCol w:w="4253"/>
        <w:gridCol w:w="2129"/>
        <w:gridCol w:w="3252"/>
      </w:tblGrid>
      <w:tr w:rsidR="00AB623D">
        <w:trPr>
          <w:cantSplit/>
          <w:trHeight w:val="660"/>
          <w:tblHeader/>
        </w:trPr>
        <w:tc>
          <w:tcPr>
            <w:tcW w:w="4253" w:type="dxa"/>
            <w:shd w:val="clear" w:color="auto" w:fill="auto"/>
            <w:tcMar>
              <w:left w:w="135" w:type="dxa"/>
              <w:right w:w="13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AB623D" w:rsidRDefault="00C06A11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(исполнитель)</w:t>
            </w:r>
          </w:p>
        </w:tc>
        <w:tc>
          <w:tcPr>
            <w:tcW w:w="2129" w:type="dxa"/>
            <w:shd w:val="clear" w:color="auto" w:fill="auto"/>
            <w:tcMar>
              <w:left w:w="135" w:type="dxa"/>
              <w:right w:w="135" w:type="dxa"/>
            </w:tcMar>
          </w:tcPr>
          <w:p w:rsidR="00AB623D" w:rsidRDefault="00C06A11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AB623D" w:rsidRDefault="00C06A11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252" w:type="dxa"/>
            <w:shd w:val="clear" w:color="auto" w:fill="auto"/>
            <w:tcMar>
              <w:left w:w="135" w:type="dxa"/>
              <w:right w:w="135" w:type="dxa"/>
            </w:tcMar>
          </w:tcPr>
          <w:p w:rsidR="00AB623D" w:rsidRDefault="00AB623D">
            <w:pPr>
              <w:suppressAutoHyphens/>
              <w:jc w:val="both"/>
              <w:rPr>
                <w:color w:val="000000"/>
              </w:rPr>
            </w:pPr>
          </w:p>
        </w:tc>
      </w:tr>
    </w:tbl>
    <w:p w:rsidR="00AB623D" w:rsidRDefault="00AB623D">
      <w:pPr>
        <w:spacing w:after="200"/>
        <w:jc w:val="both"/>
        <w:rPr>
          <w:rFonts w:eastAsia="Calibri"/>
          <w:sz w:val="28"/>
          <w:szCs w:val="28"/>
        </w:rPr>
      </w:pPr>
    </w:p>
    <w:p w:rsidR="00AB623D" w:rsidRDefault="00AB623D">
      <w:pPr>
        <w:suppressAutoHyphens/>
        <w:ind w:left="3828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spacing w:line="227" w:lineRule="exact"/>
        <w:ind w:firstLine="709"/>
        <w:jc w:val="both"/>
        <w:rPr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spacing w:line="227" w:lineRule="exact"/>
        <w:ind w:firstLine="709"/>
        <w:jc w:val="both"/>
        <w:rPr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spacing w:line="227" w:lineRule="exact"/>
        <w:ind w:firstLine="709"/>
        <w:jc w:val="both"/>
        <w:rPr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spacing w:line="227" w:lineRule="exact"/>
        <w:ind w:firstLine="709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0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AB623D" w:rsidRDefault="00AB623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sectPr w:rsidR="00AB623D" w:rsidSect="00AB623D">
      <w:endnotePr>
        <w:numFmt w:val="decimal"/>
      </w:endnotePr>
      <w:pgSz w:w="11906" w:h="16838"/>
      <w:pgMar w:top="289" w:right="567" w:bottom="1134" w:left="1134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567"/>
    <w:multiLevelType w:val="hybridMultilevel"/>
    <w:tmpl w:val="022CCD52"/>
    <w:name w:val="Нумерованный список 5"/>
    <w:lvl w:ilvl="0" w:tplc="3F5E42F6">
      <w:start w:val="1"/>
      <w:numFmt w:val="decimal"/>
      <w:lvlText w:val="%1."/>
      <w:lvlJc w:val="left"/>
      <w:pPr>
        <w:ind w:left="480" w:firstLine="0"/>
      </w:pPr>
    </w:lvl>
    <w:lvl w:ilvl="1" w:tplc="3E38435A">
      <w:start w:val="1"/>
      <w:numFmt w:val="lowerLetter"/>
      <w:lvlText w:val="%2."/>
      <w:lvlJc w:val="left"/>
      <w:pPr>
        <w:ind w:left="1200" w:firstLine="0"/>
      </w:pPr>
    </w:lvl>
    <w:lvl w:ilvl="2" w:tplc="25F0CCE8">
      <w:start w:val="1"/>
      <w:numFmt w:val="lowerRoman"/>
      <w:lvlText w:val="%3."/>
      <w:lvlJc w:val="left"/>
      <w:pPr>
        <w:ind w:left="2100" w:firstLine="0"/>
      </w:pPr>
    </w:lvl>
    <w:lvl w:ilvl="3" w:tplc="6552799E">
      <w:start w:val="1"/>
      <w:numFmt w:val="decimal"/>
      <w:lvlText w:val="%4."/>
      <w:lvlJc w:val="left"/>
      <w:pPr>
        <w:ind w:left="2640" w:firstLine="0"/>
      </w:pPr>
    </w:lvl>
    <w:lvl w:ilvl="4" w:tplc="13948D7C">
      <w:start w:val="1"/>
      <w:numFmt w:val="lowerLetter"/>
      <w:lvlText w:val="%5."/>
      <w:lvlJc w:val="left"/>
      <w:pPr>
        <w:ind w:left="3360" w:firstLine="0"/>
      </w:pPr>
    </w:lvl>
    <w:lvl w:ilvl="5" w:tplc="5B6CAAFE">
      <w:start w:val="1"/>
      <w:numFmt w:val="lowerRoman"/>
      <w:lvlText w:val="%6."/>
      <w:lvlJc w:val="left"/>
      <w:pPr>
        <w:ind w:left="4260" w:firstLine="0"/>
      </w:pPr>
    </w:lvl>
    <w:lvl w:ilvl="6" w:tplc="58205074">
      <w:start w:val="1"/>
      <w:numFmt w:val="decimal"/>
      <w:lvlText w:val="%7."/>
      <w:lvlJc w:val="left"/>
      <w:pPr>
        <w:ind w:left="4800" w:firstLine="0"/>
      </w:pPr>
    </w:lvl>
    <w:lvl w:ilvl="7" w:tplc="046E43FC">
      <w:start w:val="1"/>
      <w:numFmt w:val="lowerLetter"/>
      <w:lvlText w:val="%8."/>
      <w:lvlJc w:val="left"/>
      <w:pPr>
        <w:ind w:left="5520" w:firstLine="0"/>
      </w:pPr>
    </w:lvl>
    <w:lvl w:ilvl="8" w:tplc="72C8F194">
      <w:start w:val="1"/>
      <w:numFmt w:val="lowerRoman"/>
      <w:lvlText w:val="%9."/>
      <w:lvlJc w:val="left"/>
      <w:pPr>
        <w:ind w:left="6420" w:firstLine="0"/>
      </w:pPr>
    </w:lvl>
  </w:abstractNum>
  <w:abstractNum w:abstractNumId="1">
    <w:nsid w:val="2B1F7C9B"/>
    <w:multiLevelType w:val="hybridMultilevel"/>
    <w:tmpl w:val="12D00462"/>
    <w:name w:val="Нумерованный список 4"/>
    <w:lvl w:ilvl="0" w:tplc="8230F9FA">
      <w:start w:val="1"/>
      <w:numFmt w:val="decimal"/>
      <w:lvlText w:val="%1."/>
      <w:lvlJc w:val="left"/>
      <w:pPr>
        <w:ind w:left="360" w:firstLine="0"/>
      </w:pPr>
    </w:lvl>
    <w:lvl w:ilvl="1" w:tplc="9FC8334E">
      <w:start w:val="1"/>
      <w:numFmt w:val="lowerLetter"/>
      <w:lvlText w:val="%2."/>
      <w:lvlJc w:val="left"/>
      <w:pPr>
        <w:ind w:left="1080" w:firstLine="0"/>
      </w:pPr>
    </w:lvl>
    <w:lvl w:ilvl="2" w:tplc="AEF44C64">
      <w:start w:val="1"/>
      <w:numFmt w:val="lowerRoman"/>
      <w:lvlText w:val="%3."/>
      <w:lvlJc w:val="left"/>
      <w:pPr>
        <w:ind w:left="1980" w:firstLine="0"/>
      </w:pPr>
    </w:lvl>
    <w:lvl w:ilvl="3" w:tplc="2E469E0A">
      <w:start w:val="1"/>
      <w:numFmt w:val="decimal"/>
      <w:lvlText w:val="%4."/>
      <w:lvlJc w:val="left"/>
      <w:pPr>
        <w:ind w:left="2520" w:firstLine="0"/>
      </w:pPr>
    </w:lvl>
    <w:lvl w:ilvl="4" w:tplc="7F28C7C4">
      <w:start w:val="1"/>
      <w:numFmt w:val="lowerLetter"/>
      <w:lvlText w:val="%5."/>
      <w:lvlJc w:val="left"/>
      <w:pPr>
        <w:ind w:left="3240" w:firstLine="0"/>
      </w:pPr>
    </w:lvl>
    <w:lvl w:ilvl="5" w:tplc="3C48F8FA">
      <w:start w:val="1"/>
      <w:numFmt w:val="lowerRoman"/>
      <w:lvlText w:val="%6."/>
      <w:lvlJc w:val="left"/>
      <w:pPr>
        <w:ind w:left="4140" w:firstLine="0"/>
      </w:pPr>
    </w:lvl>
    <w:lvl w:ilvl="6" w:tplc="2BA49EC2">
      <w:start w:val="1"/>
      <w:numFmt w:val="decimal"/>
      <w:lvlText w:val="%7."/>
      <w:lvlJc w:val="left"/>
      <w:pPr>
        <w:ind w:left="4680" w:firstLine="0"/>
      </w:pPr>
    </w:lvl>
    <w:lvl w:ilvl="7" w:tplc="DF520386">
      <w:start w:val="1"/>
      <w:numFmt w:val="lowerLetter"/>
      <w:lvlText w:val="%8."/>
      <w:lvlJc w:val="left"/>
      <w:pPr>
        <w:ind w:left="5400" w:firstLine="0"/>
      </w:pPr>
    </w:lvl>
    <w:lvl w:ilvl="8" w:tplc="7D5A53CC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369F2E1F"/>
    <w:multiLevelType w:val="hybridMultilevel"/>
    <w:tmpl w:val="2C5E5ACE"/>
    <w:name w:val="Нумерованный список 2"/>
    <w:lvl w:ilvl="0" w:tplc="F118E5F2">
      <w:start w:val="1"/>
      <w:numFmt w:val="decimal"/>
      <w:lvlText w:val="%1."/>
      <w:lvlJc w:val="left"/>
      <w:pPr>
        <w:ind w:left="405" w:firstLine="0"/>
      </w:pPr>
    </w:lvl>
    <w:lvl w:ilvl="1" w:tplc="20C45B14">
      <w:start w:val="1"/>
      <w:numFmt w:val="lowerLetter"/>
      <w:lvlText w:val="%2."/>
      <w:lvlJc w:val="left"/>
      <w:pPr>
        <w:ind w:left="1125" w:firstLine="0"/>
      </w:pPr>
    </w:lvl>
    <w:lvl w:ilvl="2" w:tplc="6F7A1ABC">
      <w:start w:val="1"/>
      <w:numFmt w:val="lowerRoman"/>
      <w:lvlText w:val="%3."/>
      <w:lvlJc w:val="left"/>
      <w:pPr>
        <w:ind w:left="2025" w:firstLine="0"/>
      </w:pPr>
    </w:lvl>
    <w:lvl w:ilvl="3" w:tplc="24AE759E">
      <w:start w:val="1"/>
      <w:numFmt w:val="decimal"/>
      <w:lvlText w:val="%4."/>
      <w:lvlJc w:val="left"/>
      <w:pPr>
        <w:ind w:left="2565" w:firstLine="0"/>
      </w:pPr>
    </w:lvl>
    <w:lvl w:ilvl="4" w:tplc="938A96A8">
      <w:start w:val="1"/>
      <w:numFmt w:val="lowerLetter"/>
      <w:lvlText w:val="%5."/>
      <w:lvlJc w:val="left"/>
      <w:pPr>
        <w:ind w:left="3285" w:firstLine="0"/>
      </w:pPr>
    </w:lvl>
    <w:lvl w:ilvl="5" w:tplc="46A8E9B2">
      <w:start w:val="1"/>
      <w:numFmt w:val="lowerRoman"/>
      <w:lvlText w:val="%6."/>
      <w:lvlJc w:val="left"/>
      <w:pPr>
        <w:ind w:left="4185" w:firstLine="0"/>
      </w:pPr>
    </w:lvl>
    <w:lvl w:ilvl="6" w:tplc="DE260BBE">
      <w:start w:val="1"/>
      <w:numFmt w:val="decimal"/>
      <w:lvlText w:val="%7."/>
      <w:lvlJc w:val="left"/>
      <w:pPr>
        <w:ind w:left="4725" w:firstLine="0"/>
      </w:pPr>
    </w:lvl>
    <w:lvl w:ilvl="7" w:tplc="DA6CE4D2">
      <w:start w:val="1"/>
      <w:numFmt w:val="lowerLetter"/>
      <w:lvlText w:val="%8."/>
      <w:lvlJc w:val="left"/>
      <w:pPr>
        <w:ind w:left="5445" w:firstLine="0"/>
      </w:pPr>
    </w:lvl>
    <w:lvl w:ilvl="8" w:tplc="CD48F676">
      <w:start w:val="1"/>
      <w:numFmt w:val="lowerRoman"/>
      <w:lvlText w:val="%9."/>
      <w:lvlJc w:val="left"/>
      <w:pPr>
        <w:ind w:left="6345" w:firstLine="0"/>
      </w:pPr>
    </w:lvl>
  </w:abstractNum>
  <w:abstractNum w:abstractNumId="3">
    <w:nsid w:val="57657ABD"/>
    <w:multiLevelType w:val="hybridMultilevel"/>
    <w:tmpl w:val="057CB014"/>
    <w:name w:val="Нумерованный список 3"/>
    <w:lvl w:ilvl="0" w:tplc="5BDECCB2">
      <w:start w:val="1"/>
      <w:numFmt w:val="decimal"/>
      <w:lvlText w:val="%1."/>
      <w:lvlJc w:val="left"/>
      <w:pPr>
        <w:ind w:left="480" w:firstLine="0"/>
      </w:pPr>
    </w:lvl>
    <w:lvl w:ilvl="1" w:tplc="8730DB42">
      <w:start w:val="1"/>
      <w:numFmt w:val="lowerLetter"/>
      <w:lvlText w:val="%2."/>
      <w:lvlJc w:val="left"/>
      <w:pPr>
        <w:ind w:left="1200" w:firstLine="0"/>
      </w:pPr>
    </w:lvl>
    <w:lvl w:ilvl="2" w:tplc="F02EB5FC">
      <w:start w:val="1"/>
      <w:numFmt w:val="lowerRoman"/>
      <w:lvlText w:val="%3."/>
      <w:lvlJc w:val="left"/>
      <w:pPr>
        <w:ind w:left="2100" w:firstLine="0"/>
      </w:pPr>
    </w:lvl>
    <w:lvl w:ilvl="3" w:tplc="3AAC4A60">
      <w:start w:val="1"/>
      <w:numFmt w:val="decimal"/>
      <w:lvlText w:val="%4."/>
      <w:lvlJc w:val="left"/>
      <w:pPr>
        <w:ind w:left="2640" w:firstLine="0"/>
      </w:pPr>
    </w:lvl>
    <w:lvl w:ilvl="4" w:tplc="D1DC6710">
      <w:start w:val="1"/>
      <w:numFmt w:val="lowerLetter"/>
      <w:lvlText w:val="%5."/>
      <w:lvlJc w:val="left"/>
      <w:pPr>
        <w:ind w:left="3360" w:firstLine="0"/>
      </w:pPr>
    </w:lvl>
    <w:lvl w:ilvl="5" w:tplc="35961DBE">
      <w:start w:val="1"/>
      <w:numFmt w:val="lowerRoman"/>
      <w:lvlText w:val="%6."/>
      <w:lvlJc w:val="left"/>
      <w:pPr>
        <w:ind w:left="4260" w:firstLine="0"/>
      </w:pPr>
    </w:lvl>
    <w:lvl w:ilvl="6" w:tplc="737A6FDA">
      <w:start w:val="1"/>
      <w:numFmt w:val="decimal"/>
      <w:lvlText w:val="%7."/>
      <w:lvlJc w:val="left"/>
      <w:pPr>
        <w:ind w:left="4800" w:firstLine="0"/>
      </w:pPr>
    </w:lvl>
    <w:lvl w:ilvl="7" w:tplc="95DEF4EA">
      <w:start w:val="1"/>
      <w:numFmt w:val="lowerLetter"/>
      <w:lvlText w:val="%8."/>
      <w:lvlJc w:val="left"/>
      <w:pPr>
        <w:ind w:left="5520" w:firstLine="0"/>
      </w:pPr>
    </w:lvl>
    <w:lvl w:ilvl="8" w:tplc="56A0AA6A">
      <w:start w:val="1"/>
      <w:numFmt w:val="lowerRoman"/>
      <w:lvlText w:val="%9."/>
      <w:lvlJc w:val="left"/>
      <w:pPr>
        <w:ind w:left="6420" w:firstLine="0"/>
      </w:pPr>
    </w:lvl>
  </w:abstractNum>
  <w:abstractNum w:abstractNumId="4">
    <w:nsid w:val="6F7C359F"/>
    <w:multiLevelType w:val="hybridMultilevel"/>
    <w:tmpl w:val="494A0906"/>
    <w:lvl w:ilvl="0" w:tplc="8D6E2CD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2ECA96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03E51D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B221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AA47BF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B705E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40ACA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2E8DE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F7E4D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74134300"/>
    <w:multiLevelType w:val="hybridMultilevel"/>
    <w:tmpl w:val="18942C4E"/>
    <w:name w:val="Нумерованный список 1"/>
    <w:lvl w:ilvl="0" w:tplc="077455F2">
      <w:start w:val="1"/>
      <w:numFmt w:val="decimal"/>
      <w:lvlText w:val="%1."/>
      <w:lvlJc w:val="left"/>
      <w:pPr>
        <w:ind w:left="360" w:firstLine="0"/>
      </w:pPr>
    </w:lvl>
    <w:lvl w:ilvl="1" w:tplc="B7908E02">
      <w:start w:val="1"/>
      <w:numFmt w:val="lowerLetter"/>
      <w:lvlText w:val="%2."/>
      <w:lvlJc w:val="left"/>
      <w:pPr>
        <w:ind w:left="1080" w:firstLine="0"/>
      </w:pPr>
    </w:lvl>
    <w:lvl w:ilvl="2" w:tplc="6C64A106">
      <w:start w:val="1"/>
      <w:numFmt w:val="lowerRoman"/>
      <w:lvlText w:val="%3."/>
      <w:lvlJc w:val="left"/>
      <w:pPr>
        <w:ind w:left="1980" w:firstLine="0"/>
      </w:pPr>
    </w:lvl>
    <w:lvl w:ilvl="3" w:tplc="F78A17D0">
      <w:start w:val="1"/>
      <w:numFmt w:val="decimal"/>
      <w:lvlText w:val="%4."/>
      <w:lvlJc w:val="left"/>
      <w:pPr>
        <w:ind w:left="2520" w:firstLine="0"/>
      </w:pPr>
    </w:lvl>
    <w:lvl w:ilvl="4" w:tplc="E4505A56">
      <w:start w:val="1"/>
      <w:numFmt w:val="lowerLetter"/>
      <w:lvlText w:val="%5."/>
      <w:lvlJc w:val="left"/>
      <w:pPr>
        <w:ind w:left="3240" w:firstLine="0"/>
      </w:pPr>
    </w:lvl>
    <w:lvl w:ilvl="5" w:tplc="09EAA99E">
      <w:start w:val="1"/>
      <w:numFmt w:val="lowerRoman"/>
      <w:lvlText w:val="%6."/>
      <w:lvlJc w:val="left"/>
      <w:pPr>
        <w:ind w:left="4140" w:firstLine="0"/>
      </w:pPr>
    </w:lvl>
    <w:lvl w:ilvl="6" w:tplc="B7EC8D2E">
      <w:start w:val="1"/>
      <w:numFmt w:val="decimal"/>
      <w:lvlText w:val="%7."/>
      <w:lvlJc w:val="left"/>
      <w:pPr>
        <w:ind w:left="4680" w:firstLine="0"/>
      </w:pPr>
    </w:lvl>
    <w:lvl w:ilvl="7" w:tplc="BD54B45C">
      <w:start w:val="1"/>
      <w:numFmt w:val="lowerLetter"/>
      <w:lvlText w:val="%8."/>
      <w:lvlJc w:val="left"/>
      <w:pPr>
        <w:ind w:left="5400" w:firstLine="0"/>
      </w:pPr>
    </w:lvl>
    <w:lvl w:ilvl="8" w:tplc="CF9623E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AB623D"/>
    <w:rsid w:val="0041311D"/>
    <w:rsid w:val="00AB623D"/>
    <w:rsid w:val="00C06A11"/>
    <w:rsid w:val="00F8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B623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AB623D"/>
    <w:pPr>
      <w:jc w:val="right"/>
    </w:pPr>
    <w:rPr>
      <w:sz w:val="28"/>
    </w:rPr>
  </w:style>
  <w:style w:type="paragraph" w:styleId="a3">
    <w:name w:val="Balloon Text"/>
    <w:basedOn w:val="a"/>
    <w:qFormat/>
    <w:rsid w:val="00AB623D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AB623D"/>
    <w:pPr>
      <w:ind w:left="720"/>
      <w:contextualSpacing/>
    </w:pPr>
  </w:style>
  <w:style w:type="paragraph" w:customStyle="1" w:styleId="Default">
    <w:name w:val="Default"/>
    <w:qFormat/>
    <w:rsid w:val="00AB623D"/>
    <w:rPr>
      <w:rFonts w:ascii="Arial" w:hAnsi="Arial" w:cs="Arial"/>
      <w:color w:val="000000"/>
      <w:sz w:val="24"/>
      <w:szCs w:val="24"/>
    </w:rPr>
  </w:style>
  <w:style w:type="paragraph" w:customStyle="1" w:styleId="21">
    <w:name w:val="Основной текст (2)1"/>
    <w:basedOn w:val="a"/>
    <w:qFormat/>
    <w:rsid w:val="00AB623D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322" w:lineRule="exact"/>
      <w:ind w:hanging="1860"/>
      <w:jc w:val="center"/>
    </w:pPr>
    <w:rPr>
      <w:sz w:val="28"/>
      <w:szCs w:val="28"/>
    </w:rPr>
  </w:style>
  <w:style w:type="paragraph" w:customStyle="1" w:styleId="ConsPlusTitle">
    <w:name w:val="ConsPlusTitle"/>
    <w:qFormat/>
    <w:rsid w:val="00AB623D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eastAsia="Arial"/>
      <w:b/>
      <w:sz w:val="28"/>
    </w:rPr>
  </w:style>
  <w:style w:type="paragraph" w:customStyle="1" w:styleId="Heading">
    <w:name w:val="Heading"/>
    <w:qFormat/>
    <w:rsid w:val="00AB623D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rsid w:val="00AB62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rsid w:val="00AB623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AB623D"/>
    <w:rPr>
      <w:color w:val="0000FF"/>
      <w:u w:val="single"/>
    </w:rPr>
  </w:style>
  <w:style w:type="character" w:customStyle="1" w:styleId="a6">
    <w:name w:val="Текст выноски Знак"/>
    <w:basedOn w:val="a0"/>
    <w:rsid w:val="00AB62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  <w:sz w:val="28"/>
    </w:rPr>
  </w:style>
  <w:style w:type="paragraph" w:styleId="para2">
    <w:name w:val="Body Text 2"/>
    <w:qFormat/>
    <w:basedOn w:val="para0"/>
    <w:pPr>
      <w:spacing/>
      <w:jc w:val="right"/>
    </w:pPr>
    <w:rPr>
      <w:sz w:val="28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 w:customStyle="1">
    <w:name w:val="Default"/>
    <w:qFormat/>
    <w:rPr>
      <w:rFonts w:ascii="Arial" w:hAnsi="Arial" w:eastAsia="Calibri" w:cs="Arial"/>
      <w:color w:val="000000"/>
      <w:sz w:val="24"/>
      <w:szCs w:val="24"/>
      <w:lang w:val="ru-ru" w:eastAsia="zh-cn" w:bidi="ar-sa"/>
    </w:rPr>
  </w:style>
  <w:style w:type="paragraph" w:styleId="para6" w:customStyle="1">
    <w:name w:val="Основной текст (2)1"/>
    <w:qFormat/>
    <w:basedOn w:val="para0"/>
    <w:pPr>
      <w:ind w:hanging="1860"/>
      <w:spacing w:line="322" w:lineRule="exact"/>
      <w:jc w:val="center"/>
      <w:widowControl w:val="0"/>
      <w:tabs defTabSz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8"/>
    </w:rPr>
  </w:style>
  <w:style w:type="paragraph" w:styleId="para7" w:customStyle="1">
    <w:name w:val="ConsPlusTitle"/>
    <w:qFormat/>
    <w:pPr>
      <w:suppressAutoHyphens/>
      <w:hyphenationLines w:val="0"/>
      <w:widowControl w:val="0"/>
      <w:tabs defTabSz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Arial"/>
      <w:b/>
      <w:sz w:val="28"/>
      <w:lang w:val="ru-ru" w:eastAsia="zh-cn" w:bidi="ar-sa"/>
    </w:rPr>
  </w:style>
  <w:style w:type="paragraph" w:styleId="para8" w:customStyle="1">
    <w:name w:val="Heading"/>
    <w:qFormat/>
    <w:pPr>
      <w:suppressAutoHyphens/>
      <w:hyphenationLines w:val="0"/>
      <w:widowControl w:val="0"/>
      <w:tabs defTabSz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  <w:b/>
      <w:bCs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2 Знак"/>
    <w:basedOn w:val="char0"/>
    <w:rPr>
      <w:rFonts w:ascii="Times New Roman" w:hAnsi="Times New Roman" w:eastAsia="Times New Roman" w:cs="Times New Roman"/>
      <w:sz w:val="28"/>
      <w:szCs w:val="24"/>
    </w:rPr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4268</Words>
  <Characters>24330</Characters>
  <Application>Microsoft Office Word</Application>
  <DocSecurity>0</DocSecurity>
  <Lines>202</Lines>
  <Paragraphs>57</Paragraphs>
  <ScaleCrop>false</ScaleCrop>
  <Company>Администрация</Company>
  <LinksUpToDate>false</LinksUpToDate>
  <CharactersWithSpaces>28541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22</cp:revision>
  <cp:lastPrinted>2021-02-04T04:55:00Z</cp:lastPrinted>
  <dcterms:created xsi:type="dcterms:W3CDTF">2015-03-23T13:47:00Z</dcterms:created>
  <dcterms:modified xsi:type="dcterms:W3CDTF">2021-02-04T04:56:00Z</dcterms:modified>
</cp:coreProperties>
</file>