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F" w:rsidRDefault="0014222F" w:rsidP="00494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CD" w:rsidRDefault="004945CD" w:rsidP="00494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КРАСНОАРМЕЙСКОЕ  РАЙОННОЕ СОБРАНИЕ</w:t>
      </w:r>
    </w:p>
    <w:p w:rsidR="0014222F" w:rsidRPr="004945CD" w:rsidRDefault="0014222F" w:rsidP="00494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CD" w:rsidRDefault="004945CD" w:rsidP="00494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945CD" w:rsidRPr="004945CD" w:rsidRDefault="004945CD" w:rsidP="00494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CD" w:rsidRPr="004945CD" w:rsidRDefault="004945CD" w:rsidP="0049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222F" w:rsidRDefault="0014222F" w:rsidP="004945CD">
      <w:pPr>
        <w:rPr>
          <w:rFonts w:ascii="Times New Roman" w:hAnsi="Times New Roman" w:cs="Times New Roman"/>
          <w:b/>
          <w:sz w:val="28"/>
          <w:szCs w:val="28"/>
        </w:rPr>
      </w:pPr>
    </w:p>
    <w:p w:rsidR="004945CD" w:rsidRPr="004945CD" w:rsidRDefault="004945CD" w:rsidP="00494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45CD">
        <w:rPr>
          <w:rFonts w:ascii="Times New Roman" w:hAnsi="Times New Roman" w:cs="Times New Roman"/>
          <w:b/>
          <w:sz w:val="28"/>
          <w:szCs w:val="28"/>
        </w:rPr>
        <w:t xml:space="preserve">От      </w:t>
      </w:r>
      <w:r w:rsidR="0014222F">
        <w:rPr>
          <w:rFonts w:ascii="Times New Roman" w:hAnsi="Times New Roman" w:cs="Times New Roman"/>
          <w:b/>
          <w:sz w:val="28"/>
          <w:szCs w:val="28"/>
        </w:rPr>
        <w:t xml:space="preserve">21.10.2019  </w:t>
      </w:r>
      <w:r w:rsidRPr="004945C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4222F">
        <w:rPr>
          <w:rFonts w:ascii="Times New Roman" w:hAnsi="Times New Roman" w:cs="Times New Roman"/>
          <w:b/>
          <w:sz w:val="28"/>
          <w:szCs w:val="28"/>
        </w:rPr>
        <w:t xml:space="preserve"> 75</w:t>
      </w:r>
    </w:p>
    <w:p w:rsidR="00062314" w:rsidRDefault="00B228A6" w:rsidP="00B22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62314" w:rsidRPr="004945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915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порядке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списания</w:t>
      </w:r>
      <w:r w:rsidR="00915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имущества Красноарме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йского муниципального района Саратовской области»</w:t>
      </w:r>
    </w:p>
    <w:p w:rsidR="00F0741A" w:rsidRPr="004945CD" w:rsidRDefault="00B228A6" w:rsidP="00B228A6">
      <w:pPr>
        <w:tabs>
          <w:tab w:val="left" w:pos="13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2314" w:rsidRDefault="004945CD" w:rsidP="0049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228A6"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  от 06.10.2003 № 131-ФЗ «Об общих принципах организации местного самоуправления в Российской Федерации», </w:t>
      </w:r>
      <w:proofErr w:type="gramStart"/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14.11.2002 № 161-ФЗ «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государственных и муниц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ипальных унитарных предприятиях»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8A6">
        <w:rPr>
          <w:rFonts w:ascii="Times New Roman" w:hAnsi="Times New Roman" w:cs="Times New Roman"/>
          <w:color w:val="000000" w:themeColor="text1"/>
          <w:sz w:val="28"/>
          <w:szCs w:val="28"/>
        </w:rPr>
        <w:t>от 12 января 1996 г. №</w:t>
      </w:r>
      <w:r w:rsidR="00B228A6" w:rsidRPr="00BE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</w:t>
      </w:r>
      <w:r w:rsidR="00B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8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некоммерческих организациях», 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Методическими указаниями по бухгалтерскому учету основных средств, утвержденными Приказом Министер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финансов РФ от 13.10.2003 № 91н «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по бухгал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терскому учету основных средств»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постановлением Государственного Комитета РФ по статистике от 21.01.2003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 № 7 «</w:t>
      </w:r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унифицированных форм первичной учетной документации по учету</w:t>
      </w:r>
      <w:proofErr w:type="gramEnd"/>
      <w:r w:rsidR="00B228A6"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средств</w:t>
      </w:r>
      <w:r w:rsidR="00B22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>Уставом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Красноармейское районное Собрание </w:t>
      </w:r>
      <w:r w:rsidRPr="004945C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0741A" w:rsidRPr="004945CD" w:rsidRDefault="00F0741A" w:rsidP="0049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8A6" w:rsidRDefault="007421DF" w:rsidP="00D33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 </w:t>
      </w:r>
      <w:r w:rsidR="00B228A6" w:rsidRPr="00B228A6">
        <w:rPr>
          <w:rFonts w:ascii="Times New Roman" w:eastAsia="Times New Roman" w:hAnsi="Times New Roman" w:cs="Times New Roman"/>
          <w:bCs/>
          <w:sz w:val="28"/>
          <w:szCs w:val="28"/>
        </w:rPr>
        <w:t>«О порядке списания муниципального имущества Красноармейского муниципального района Саратовской области».</w:t>
      </w:r>
    </w:p>
    <w:p w:rsidR="007421DF" w:rsidRPr="007421DF" w:rsidRDefault="00D33F39" w:rsidP="00D33F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1DF" w:rsidRPr="007421D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bookmarkEnd w:id="0"/>
    <w:p w:rsidR="00F0741A" w:rsidRPr="0014222F" w:rsidRDefault="007421DF" w:rsidP="001422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062314" w:rsidRPr="004945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45CD" w:rsidRPr="004945C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="004945CD" w:rsidRPr="004945CD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D33F3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4945CD" w:rsidRPr="004945CD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33F39">
        <w:rPr>
          <w:rFonts w:ascii="Times New Roman" w:hAnsi="Times New Roman" w:cs="Times New Roman"/>
          <w:sz w:val="28"/>
          <w:szCs w:val="28"/>
        </w:rPr>
        <w:t>«</w:t>
      </w:r>
      <w:r w:rsidR="004945CD" w:rsidRPr="004945CD">
        <w:rPr>
          <w:rFonts w:ascii="Times New Roman" w:hAnsi="Times New Roman" w:cs="Times New Roman"/>
          <w:sz w:val="28"/>
          <w:szCs w:val="28"/>
        </w:rPr>
        <w:t>Интернет</w:t>
      </w:r>
      <w:r w:rsidR="00D33F39">
        <w:rPr>
          <w:rFonts w:ascii="Times New Roman" w:hAnsi="Times New Roman" w:cs="Times New Roman"/>
          <w:sz w:val="28"/>
          <w:szCs w:val="28"/>
        </w:rPr>
        <w:t>».</w:t>
      </w:r>
      <w:r w:rsidR="004945CD" w:rsidRPr="0049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1A" w:rsidRDefault="00F0741A" w:rsidP="00D3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2314" w:rsidRDefault="00F0741A" w:rsidP="00D3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741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62314" w:rsidRPr="00F074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741A" w:rsidRDefault="00F0741A" w:rsidP="00D3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Собрания                         </w:t>
      </w:r>
      <w:r w:rsidR="001422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Л.В. Герасимова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0741A" w:rsidRDefault="00F0741A" w:rsidP="00D33F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421DF" w:rsidRPr="0014222F" w:rsidRDefault="00F0741A" w:rsidP="001422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районного Собрания       </w:t>
      </w:r>
      <w:r w:rsidR="001422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А.В. </w:t>
      </w:r>
      <w:proofErr w:type="spellStart"/>
      <w:r w:rsidR="0014222F">
        <w:rPr>
          <w:rFonts w:ascii="Times New Roman" w:eastAsia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422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C2F36" w:rsidRDefault="007C2F36" w:rsidP="0078291F">
      <w:pPr>
        <w:spacing w:after="0" w:line="160" w:lineRule="atLeast"/>
        <w:ind w:right="-284"/>
        <w:contextualSpacing/>
        <w:jc w:val="both"/>
      </w:pPr>
    </w:p>
    <w:p w:rsidR="0078291F" w:rsidRPr="00FF1B47" w:rsidRDefault="0078291F" w:rsidP="0078291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Утверждено:</w:t>
      </w: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78291F" w:rsidRPr="00FF1B47" w:rsidRDefault="0078291F" w:rsidP="0078291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Решением</w:t>
      </w: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gramStart"/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районного</w:t>
      </w:r>
      <w:proofErr w:type="gramEnd"/>
    </w:p>
    <w:p w:rsidR="0078291F" w:rsidRPr="00FF1B47" w:rsidRDefault="0078291F" w:rsidP="0078291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Собрания №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75</w:t>
      </w:r>
    </w:p>
    <w:p w:rsidR="0078291F" w:rsidRPr="00FF1B47" w:rsidRDefault="0078291F" w:rsidP="0078291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21.10.2019</w:t>
      </w:r>
      <w:r w:rsidRPr="00FF1B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Pr="00FF1B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               </w:t>
      </w:r>
    </w:p>
    <w:p w:rsidR="0078291F" w:rsidRPr="00081F01" w:rsidRDefault="0078291F" w:rsidP="0078291F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F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78291F" w:rsidRPr="00081F01" w:rsidRDefault="0078291F" w:rsidP="0078291F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1F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ПОРЯДКЕ СПИСАНИЯ МУНИЦИПАЛЬНОГО ИМУЩЕСТВА КРАСНОАРМЕЙСКОГО МУНИЦИПАЛЬНОГО РАЙОНА САРАТОВСКОЙ ОБЛАСТИ</w:t>
      </w:r>
    </w:p>
    <w:p w:rsidR="0078291F" w:rsidRDefault="0078291F" w:rsidP="0078291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78291F" w:rsidRPr="00BE2C89" w:rsidRDefault="0078291F" w:rsidP="0078291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8291F" w:rsidRDefault="0078291F" w:rsidP="0078291F">
      <w:pPr>
        <w:pStyle w:val="1"/>
        <w:spacing w:before="0" w:line="240" w:lineRule="atLeast"/>
        <w:ind w:left="-142" w:right="-143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1.1. </w:t>
      </w:r>
      <w:proofErr w:type="gramStart"/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Настоящее Положение разработано на основании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Гражданского кодекса Российской Федерации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</w:rPr>
        <w:t>Федеральных  законов</w:t>
      </w:r>
      <w:r w:rsidRPr="00BE2C89">
        <w:rPr>
          <w:rFonts w:ascii="Times New Roman" w:hAnsi="Times New Roman" w:cs="Times New Roman"/>
          <w:b w:val="0"/>
          <w:color w:val="000000" w:themeColor="text1"/>
        </w:rPr>
        <w:t xml:space="preserve"> от 12 января 1996 г. N 7-ФЗ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некоммерческих организациях»</w:t>
      </w:r>
      <w:r w:rsidRPr="00BE2C89">
        <w:rPr>
          <w:rFonts w:ascii="Times New Roman" w:hAnsi="Times New Roman" w:cs="Times New Roman"/>
          <w:b w:val="0"/>
          <w:color w:val="000000" w:themeColor="text1"/>
        </w:rPr>
        <w:t>,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от 14.11.2002 N 161-ФЗ «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О государственных и муниц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ипальных унитарных предприятиях»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, в соответствии с Методическими указаниями по бухгалтерскому учету основных средств, утвержденными Приказом Министерства ф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инансов РФ от 13.10.2003 N 91н «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Об утверждении методических указаний по бухгал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терскому учету основных средств»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, постановлением</w:t>
      </w:r>
      <w:proofErr w:type="gramEnd"/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Государственного Комитета РФ по статистике от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21.01.2003 N 7 «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Об утверждении унифицированных форм первичной учетной докумен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тации по учету основных средств»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, с целью обеспечения единых правил оформления документов по списанию муниципального имущества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Красноармейского муниципального района</w:t>
      </w:r>
      <w:r w:rsidRPr="00BE2C89">
        <w:rPr>
          <w:rFonts w:ascii="Times New Roman" w:eastAsia="Times New Roman" w:hAnsi="Times New Roman" w:cs="Times New Roman"/>
          <w:b w:val="0"/>
          <w:color w:val="000000" w:themeColor="text1"/>
        </w:rPr>
        <w:t>.</w:t>
      </w:r>
    </w:p>
    <w:p w:rsidR="0078291F" w:rsidRPr="00081F01" w:rsidRDefault="0078291F" w:rsidP="0078291F">
      <w:pPr>
        <w:pStyle w:val="1"/>
        <w:spacing w:before="0" w:line="240" w:lineRule="atLeast"/>
        <w:ind w:left="-142" w:right="-143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</w:t>
      </w:r>
      <w:r w:rsidRPr="00081F01">
        <w:rPr>
          <w:rFonts w:ascii="Times New Roman" w:eastAsia="Times New Roman" w:hAnsi="Times New Roman" w:cs="Times New Roman"/>
          <w:b w:val="0"/>
          <w:color w:val="000000" w:themeColor="text1"/>
        </w:rPr>
        <w:t>1.2. Действие настоящего Положения применяется при списании объектов учета основных средств (далее - имущество), являющихся муниципальной собственностью: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принятых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бухгалтерскому учету и закрепленных на праве хозяйственного ведения за муниципальными унитарными предприятиями (далее - предприятия);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принятых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бюджетному учету и закрепленных на праве оперативного управления за муниципальными учреждениями (далее - учреждения);</w:t>
      </w:r>
    </w:p>
    <w:p w:rsidR="0078291F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учитываемых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казне Красноармейского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8291F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муниципального имущества, используемого на основании соответствующих договоров (аренды, безвозмездного пользования и других гражданско-правовых договоров).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С бухгалтерского учета организации подлежат списанию здания, сооружения, машины, оборудование, транспортные средства и другое имущество, относящееся к основным средствам, по следующим основаниям: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пришедшие в негодность вследствие физического износа;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морально устаревшие;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утраченные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разрушенные в результате стихийных бедствий, пожаров, дорожно-транспортных происшествий;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г) вышедшие из строя при нарушении правил технической эксплуатации или утраченных в результате хищения;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связи со строительством, расширением, реконструкцией, изменением технической оснащенности.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иные причины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Имущество, относящееся к основным средствам,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организациям.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Муниципальное предприятие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учреждение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 местного самоуправления самостоятельно производит списание муниципального имущества: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имущества, числящегося в оборотных средствах малоценного быстроизнашивающегося инвентаря;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имущества, числящегося в основных средствах (оборудование и т.д.), выработавшего полный амортизационный срок согласно утвержденным общегосударственным нормам амортизации и не подлежащего переоценке.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учреждения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производят списание имущества с согласия администрации Красноармейского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(кроме имущества, приобретённого за собственные средства)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всем объектам недвижимости (имеющим и не имеющим остаточной балансовой стоимости);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транспортных средств (имеющих и не имеющих остаточной балансовой стоимости);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основных средств, срок амортизации которых не истек и имеется остаточная балансовая стоимость, пришедших в негодность вследствие аварий, стихийных бедствий, неправильной эксплуатации, восстановление и ремонт которых невозможен или экономически нецелесообразен и они не могут в установленном порядке быть реализованными или переданными другим предприятиям, учреждениям.</w:t>
      </w:r>
    </w:p>
    <w:p w:rsidR="0078291F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Порядок принятия </w:t>
      </w:r>
      <w:r w:rsidRPr="005A0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списанию муниципального имущества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Для определения непригодности имущества, невозможности или неэффективности проведения его восстановительного ремонта, а также для оформления необходимой документации на списание имущества в предприятии, учреждении,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указанию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руководителя создаются постоянно действующие комиссии в составе: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заместителя руководителя (председатель комиссии);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начальников соответствующих структурных подразделений (служб);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главного бухгалтера или его заместителя;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лица, на которое возложена материальная ответственность за сохранность списываемого имущества.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усмотрению руководителя в состав комиссии могут входить другие должностные лица, имеющие специальные познания, опыт работы и соответствующее образование.</w:t>
      </w:r>
    </w:p>
    <w:p w:rsidR="0078291F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учреждениях, обслуживаемых централизованными бухгалтериями, дополнительно в состав комиссии включаются руководители групп учета или другие работники этой бухгалтерии. 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B5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Заключения о невозможности дальнейшей эксплуатации имущества дают специализированные технические службы предприятий, учреждений,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сотрудники, имеющие специальные познания и соответствующее образование.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в предприятии, учреждении, органах местного самоуправления технических служб,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сотрудников, со специальными познаниями и образованием,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заключение о невозможности дальнейшей эксплуатации имущества дает организация, обладающая правом на проведение соответствующей экспертизы.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В компетенцию комиссии входит: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осмотр объекта основных средств, подлежащего списанию с использованием необходимой технической документации, а также данных бухгалтерского или бюджетного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составление акта на списание объекта основных средств.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состояния основных частей, деталей, узлов, конструктивных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элементов). Акт на списание объекта основных средств утверждается руководителем организации.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Для получения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согласования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списание основных средств,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относящихся к недвижимому имуществу и особо ценному движимому имуществу,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находящихся на балансе предприятия, учреждения, в администрацию Красноармейского муниципального района предоставляются: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сопроводительное письмо с мотивированной просьбой о списании имущества, с указанием наименования имущества, года выпуска, количества, инвентарного и заводского номеров, первоначальной и остаточной стоимости, подписанное руководителем и главным бухгалтером предприятия, учреждения (согласованное с соответствующим структурным подразделением администрации района), пользователя;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о списании основных средств;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копия приказа о создании комиссии (кроме пользователя);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копия паспорта транспортного средства;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заключение о техническом состоянии имущества.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При списании недвижимого имущества дополнительно предоставляются: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технический паспорт;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справка из организации, уполномоченной осуществлять техническую инвентаризацию, об инвентарной стоимости и техническом износе;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заключени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управления ЖКХ, строительства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архитектуры и субсидий администрации Красноармейского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невозможности использования недвижимого имущества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отсутствия данных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отразить в акте о списании основных сре</w:t>
      </w: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ичину.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При списании имущества, не выработавшего нормативный срок полезного использования или имеющего остаточную стоимость, а также утраченного вследствие кражи, пожара, стихийного бедствия, действия непреодолимой силы, дополнительно предоставляются: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объяснительные записки материально ответственных лиц о факте утраты имущества, руководителя с указанием в них сведений о наказании виновных (копия приказа) и справки о возмещении ущерба;</w:t>
      </w:r>
      <w:proofErr w:type="gramEnd"/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подтверждающий факт утраты имущества (приговор суда, постановление о возбуждении уголовного дела либо об отказе в его возбуждении, справку органов государственного пожарного надзора о факте пожара и т.п.).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При списании жилищного фонда пользователь дополнительно предоставляет: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об отсутствии зарегистрированных граждан в жилых помещениях;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о зарегистрированных правах собственности на жилые помещения.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Списание имущества из муниципальной казны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Списание имущества казны района осуществляет администрация Красноармейского муниципального района.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определения целесообразности и пригодности дальнейшего использования имущества казны района, а также для оформления необходимой документации на списание имущества создается комиссия.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 комиссии (в т.ч. председатель комиссии) постоянно действующий, утверждается распоряжением главы Красноармейского муниципального района.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состав комиссии включаются: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руководители структурных подразделений  администрации района или их представители;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руководители или представители пользователя имущества (при наличии).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Комиссия имеет право запросить у пользователя: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 о списании объекта основных средств, оформленный в надлежащем порядке;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заключение о техническом состоянии имущества, подлежащего списанию. В случае отсутствия пользователя акт о списании объекта основных средств оформляется комиссией.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Комиссия заседает по мере необходимости (поступления обращения о списании).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Комиссия принимает решение о списании имущества муниципальной казны, подписывая акт о списании объекта основных средств.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о списании объекта основных средств утверждается главой Красноармейского муниципального района.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3.6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Имущество казны района списывается на основании распоряжения главы района.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На основании представленных документов администрация готовит распоряжение о списании имущества предприятия, учреждения или дает письменный мотивированный отказ заявителю.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В списании имущества может быть отказано в случаях: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неправильного оформления документов, поданных на получение разрешения, или умышленного искажения данных в представленных документах;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ареста имущества предприятия, учреждения или пользователя судебными и другими органами или при аресте их расчетных и иных счетов;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принятия решения арбитражным судом о признании предприятия несостоятельным (банкротом), а также о ликвидации юридического лица.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Разборка и демонтаж основных средств до получения распоряжения главы администрации не допускаются.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Имущество казны района исключается из реестра при выполнении пользователем следующих условий: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в администрацию Красноармейского муниципального района документов, подтверждающих фактическую ликвидацию имущества;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перечисление денежных средств, полученных за счет реализации материалов от разборки, в районный бюджет.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Предприятие, учреждение на основании распоряжения администрации и акта о списании объекта основных средств обязаны: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произвести демонтаж и ликвидацию имущества;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текущей рыночной стоимости;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снять с учета списанное имущество, подлежащее учету и регистрации в 10-ти </w:t>
      </w:r>
      <w:proofErr w:type="spellStart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дневный</w:t>
      </w:r>
      <w:proofErr w:type="spellEnd"/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с момента принятия решения. Основанием снятия с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балансового учета может являться только прекращение права собственно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(распоряжения, польз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ования) в установленном порядке;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лом и отходы драгоценных металлов подлежат сбору во всех предприятиях и учреждениях, у которых они образуются.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Собранные лом и отходы подлежат обязательному учету и могут обрабатываться собирающими их предприятиями, учреждениями для вторичного использования или реализовываться предприятиями, учреждениями, имеющими лицензию на данный вид деятельности.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сведения (акт о ликвидации) необходимо предоставлять в администрацию Красноармейского муниципального района в течение двадцати дней после издания распоряжения главы Красноармейского муниципального района о списании имущества.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Доходы, расходы от выбытия объекта основных средств подлежат зачислению на счет прибылей и убытков и отражаются в бухгалтерском учете в том отчетном периоде, к которому они относятся.</w:t>
      </w:r>
    </w:p>
    <w:p w:rsidR="0078291F" w:rsidRPr="00BE2C89" w:rsidRDefault="0078291F" w:rsidP="0078291F">
      <w:pPr>
        <w:shd w:val="clear" w:color="auto" w:fill="FFFFFF"/>
        <w:spacing w:after="0" w:line="240" w:lineRule="atLeast"/>
        <w:ind w:left="-142" w:right="-143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 Доходы от выбытия объекта основных средств учреждений и органов местного самоуправления зачисляются в доход районного бюджета, расходы от выбытия объекта основных средств, производятся за счет сметы расходов учреждения или органа местного самоуправления и отражаются в бюджетном учете в том отчетном периоде, к которому они относятся.</w:t>
      </w:r>
    </w:p>
    <w:p w:rsidR="0078291F" w:rsidRPr="00BE2C89" w:rsidRDefault="0078291F" w:rsidP="0078291F">
      <w:pPr>
        <w:pStyle w:val="a3"/>
        <w:shd w:val="clear" w:color="auto" w:fill="FFFFFF"/>
        <w:spacing w:before="0" w:after="0" w:line="240" w:lineRule="atLeast"/>
        <w:ind w:left="-142" w:right="-143"/>
        <w:contextualSpacing/>
        <w:rPr>
          <w:rFonts w:ascii="Ubuntu" w:hAnsi="Ubuntu"/>
          <w:color w:val="000000" w:themeColor="text1"/>
          <w:sz w:val="30"/>
          <w:szCs w:val="30"/>
        </w:rPr>
      </w:pPr>
    </w:p>
    <w:p w:rsidR="0078291F" w:rsidRPr="00081F01" w:rsidRDefault="0078291F" w:rsidP="0078291F">
      <w:pPr>
        <w:spacing w:after="0" w:line="240" w:lineRule="atLeast"/>
        <w:ind w:left="-142" w:right="-143"/>
        <w:contextualSpacing/>
        <w:rPr>
          <w:color w:val="000000" w:themeColor="text1"/>
        </w:rPr>
      </w:pPr>
    </w:p>
    <w:p w:rsidR="0078291F" w:rsidRPr="00BE2C89" w:rsidRDefault="0078291F" w:rsidP="0078291F">
      <w:pPr>
        <w:spacing w:after="0" w:line="240" w:lineRule="atLeast"/>
        <w:ind w:left="-142" w:right="-143"/>
        <w:contextualSpacing/>
        <w:rPr>
          <w:color w:val="000000" w:themeColor="text1"/>
        </w:rPr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7C2F36" w:rsidRDefault="007C2F36" w:rsidP="00062314">
      <w:pPr>
        <w:spacing w:after="0" w:line="160" w:lineRule="atLeast"/>
        <w:ind w:left="-851" w:right="-284"/>
        <w:contextualSpacing/>
        <w:jc w:val="both"/>
      </w:pPr>
    </w:p>
    <w:p w:rsidR="00F13B33" w:rsidRDefault="00BB2946" w:rsidP="00062314">
      <w:pPr>
        <w:spacing w:after="0" w:line="160" w:lineRule="atLeast"/>
        <w:ind w:left="-851" w:right="-284"/>
        <w:contextualSpacing/>
        <w:jc w:val="both"/>
      </w:pPr>
      <w:r>
        <w:br/>
      </w:r>
    </w:p>
    <w:sectPr w:rsidR="00F13B33" w:rsidSect="00344D25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E10"/>
    <w:multiLevelType w:val="multilevel"/>
    <w:tmpl w:val="172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4691"/>
    <w:multiLevelType w:val="multilevel"/>
    <w:tmpl w:val="893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97E62"/>
    <w:multiLevelType w:val="multilevel"/>
    <w:tmpl w:val="968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F1BF5"/>
    <w:multiLevelType w:val="multilevel"/>
    <w:tmpl w:val="893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36DE1"/>
    <w:multiLevelType w:val="multilevel"/>
    <w:tmpl w:val="893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77856"/>
    <w:multiLevelType w:val="multilevel"/>
    <w:tmpl w:val="893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920F9"/>
    <w:multiLevelType w:val="multilevel"/>
    <w:tmpl w:val="1EB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314"/>
    <w:rsid w:val="00062314"/>
    <w:rsid w:val="00070BBF"/>
    <w:rsid w:val="000F3F10"/>
    <w:rsid w:val="00111D1A"/>
    <w:rsid w:val="0014222F"/>
    <w:rsid w:val="00147B5D"/>
    <w:rsid w:val="0017611A"/>
    <w:rsid w:val="001B624B"/>
    <w:rsid w:val="001B7386"/>
    <w:rsid w:val="00243373"/>
    <w:rsid w:val="0025014B"/>
    <w:rsid w:val="00303688"/>
    <w:rsid w:val="00344D25"/>
    <w:rsid w:val="003611C2"/>
    <w:rsid w:val="003E2F20"/>
    <w:rsid w:val="0040628B"/>
    <w:rsid w:val="0048716B"/>
    <w:rsid w:val="004945CD"/>
    <w:rsid w:val="004A2829"/>
    <w:rsid w:val="005511D0"/>
    <w:rsid w:val="005A5D3A"/>
    <w:rsid w:val="005B7891"/>
    <w:rsid w:val="005F34EA"/>
    <w:rsid w:val="00607D67"/>
    <w:rsid w:val="00653A4C"/>
    <w:rsid w:val="00660B00"/>
    <w:rsid w:val="0068427B"/>
    <w:rsid w:val="007421DF"/>
    <w:rsid w:val="0078291F"/>
    <w:rsid w:val="007C14E5"/>
    <w:rsid w:val="007C2F36"/>
    <w:rsid w:val="007C3AAD"/>
    <w:rsid w:val="007C5818"/>
    <w:rsid w:val="00811129"/>
    <w:rsid w:val="008615D1"/>
    <w:rsid w:val="00873252"/>
    <w:rsid w:val="008738BB"/>
    <w:rsid w:val="0088575F"/>
    <w:rsid w:val="008D5432"/>
    <w:rsid w:val="009155FA"/>
    <w:rsid w:val="00916364"/>
    <w:rsid w:val="00934EB1"/>
    <w:rsid w:val="00A03828"/>
    <w:rsid w:val="00A553A0"/>
    <w:rsid w:val="00A67867"/>
    <w:rsid w:val="00A80F2B"/>
    <w:rsid w:val="00A94C0A"/>
    <w:rsid w:val="00AD15B7"/>
    <w:rsid w:val="00B228A6"/>
    <w:rsid w:val="00B57150"/>
    <w:rsid w:val="00BB2946"/>
    <w:rsid w:val="00C11E34"/>
    <w:rsid w:val="00CA1245"/>
    <w:rsid w:val="00CB2D87"/>
    <w:rsid w:val="00D0704E"/>
    <w:rsid w:val="00D33F39"/>
    <w:rsid w:val="00D46310"/>
    <w:rsid w:val="00D85B19"/>
    <w:rsid w:val="00D91E61"/>
    <w:rsid w:val="00D97A59"/>
    <w:rsid w:val="00DB1DED"/>
    <w:rsid w:val="00E12F98"/>
    <w:rsid w:val="00E67B6E"/>
    <w:rsid w:val="00E85EB8"/>
    <w:rsid w:val="00ED3D7D"/>
    <w:rsid w:val="00EE2C5B"/>
    <w:rsid w:val="00F0741A"/>
    <w:rsid w:val="00F1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D"/>
  </w:style>
  <w:style w:type="paragraph" w:styleId="1">
    <w:name w:val="heading 1"/>
    <w:basedOn w:val="a"/>
    <w:next w:val="a"/>
    <w:link w:val="10"/>
    <w:uiPriority w:val="9"/>
    <w:qFormat/>
    <w:rsid w:val="00782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62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623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314"/>
    <w:rPr>
      <w:b/>
      <w:bCs/>
    </w:rPr>
  </w:style>
  <w:style w:type="paragraph" w:customStyle="1" w:styleId="rtejustify">
    <w:name w:val="rtejustify"/>
    <w:basedOn w:val="a"/>
    <w:rsid w:val="000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2314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0741A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0741A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8">
    <w:name w:val="Table Grid"/>
    <w:basedOn w:val="a1"/>
    <w:uiPriority w:val="59"/>
    <w:rsid w:val="00F0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21D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07D67"/>
    <w:rPr>
      <w:rFonts w:cs="Times New Roman"/>
      <w:color w:val="106BBE"/>
    </w:rPr>
  </w:style>
  <w:style w:type="character" w:customStyle="1" w:styleId="blk">
    <w:name w:val="blk"/>
    <w:basedOn w:val="a0"/>
    <w:rsid w:val="00873252"/>
  </w:style>
  <w:style w:type="character" w:styleId="ab">
    <w:name w:val="FollowedHyperlink"/>
    <w:basedOn w:val="a0"/>
    <w:uiPriority w:val="99"/>
    <w:semiHidden/>
    <w:unhideWhenUsed/>
    <w:rsid w:val="008732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9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28</cp:revision>
  <cp:lastPrinted>2019-10-23T05:55:00Z</cp:lastPrinted>
  <dcterms:created xsi:type="dcterms:W3CDTF">2019-01-22T05:15:00Z</dcterms:created>
  <dcterms:modified xsi:type="dcterms:W3CDTF">2019-11-20T07:16:00Z</dcterms:modified>
</cp:coreProperties>
</file>