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E" w:rsidRDefault="004217DE" w:rsidP="004217DE">
      <w:pPr>
        <w:widowControl w:val="0"/>
        <w:autoSpaceDE w:val="0"/>
        <w:autoSpaceDN w:val="0"/>
        <w:adjustRightInd w:val="0"/>
        <w:jc w:val="both"/>
        <w:outlineLvl w:val="0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  <w:r>
        <w:t>28 апреля 2010 года N 62-ЗСО</w:t>
      </w:r>
      <w:r>
        <w:br/>
      </w:r>
    </w:p>
    <w:p w:rsidR="004217DE" w:rsidRDefault="004217DE" w:rsidP="004217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УЧАСТИИ САРАТОВСКОЙ ОБЛАСТИ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Саратовской областной Думой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21 апреля 2010 года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</w:pPr>
      <w:r>
        <w:t xml:space="preserve">(в ред. </w:t>
      </w:r>
      <w:hyperlink r:id="rId4" w:history="1">
        <w:r>
          <w:rPr>
            <w:color w:val="0000FF"/>
          </w:rPr>
          <w:t>Закона</w:t>
        </w:r>
      </w:hyperlink>
      <w:r>
        <w:t xml:space="preserve"> Саратовской области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center"/>
      </w:pPr>
      <w:r>
        <w:t>от 24.09.2013 N 161-ЗСО)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19"/>
      <w:bookmarkEnd w:id="0"/>
      <w:r>
        <w:t>Статья 1. Предмет регулирования настоящего Закона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устанавливает цели, задачи, принципы, порядок, а также формы участия Саратовской области в государственно-частном партнерстве.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3"/>
      <w:bookmarkEnd w:id="1"/>
      <w:r>
        <w:t>Статья 2. Цели и задачи участия области в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Целями участия области в государственно-частном партнерстве являются: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общественной инфраструктуры для обеспечения экономического роста, улучшения качества услуг (работ, товаров), предоставляемых (оказываемых, реализуемых) с использованием объектов общественной инфраструктуры;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эксплуатации объектов общественной инфраструктуры, достигаемой за счет привлечения материальных и финансовых средств российских, иностранных юридических лиц либо объединений юридических лиц, либо индивидуальных предпринимателей, являющихся участниками соглашений о государственно-частном партнерстве (далее - частных партнеров) и осуществляющих эксплуатацию объектов общественной инфраструктуры и оказание услуг (проведение работ, реализацию товаров) при их использовании.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Задачами участия области в государственно-частном партнерстве являются: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на территории области инвестиционных проектов, имеющих региональное значение, и государственных программ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Саратовской области от 24.09.2013 N 161-ЗСО)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инвестиций и средств внебюджетных источников в экономику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техническое и технологическое развитие объектов общественной инфраструктуры.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4"/>
      <w:bookmarkEnd w:id="2"/>
      <w:r>
        <w:t>Статья 3. Принципы участия области в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области в государственно-частном партнерстве основывается на принципах: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законности;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эффективного использования и управления государственной собственностью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отсутствия дискриминации участников конкурса на право заключения соглашения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4) соблюдения прав и законных интересов частных партнеров;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5) взаимовыгодного сотрудничества области и частных партнеров.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3"/>
      <w:bookmarkEnd w:id="3"/>
      <w:r>
        <w:t>Статья 4. Основные понятия, используемые в настоящем Законе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области в государственно-частном партнерстве - совокупность форм средне- и долгосрочного взаимодействия (сотрудничества) между Саратовской областью в лице Правительства области или уполномоченного им органа исполнительной власти области, с одной стороны, и частным партнером с другой стороны, с целью реализации на территории области инвестиционных проектов, имеющих региональное значение, и государственных программ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Саратовской области от 24.09.2013 N 161-ЗСО)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объекты общественной инфраструктуры - объекты и комплексы объектов социальной, производственной и иной инженерной инфраструктуры, используемые для удовлетворения общественных потребностей, обеспечение функционирования которых законодательно возложено на органы государственной власти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стороны государственно-частного партнерства - Саратовская область в лице Правительства области или уполномоченного им органа исполнительной власти области и частный партнер (частные партнеры);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инвестиционный проект, имеющий региональное значение, - инвестиционный проект, соответствующий установленным законом области критериям и требованиям и признанный инвестиционным проектом, имеющим региональное значение.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 и термины, используемые в настоящем Законе, не определенные в настоящей статье, применяются в значениях, определенных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" w:name="Par53"/>
      <w:bookmarkEnd w:id="4"/>
      <w:r>
        <w:t>Статья 5. Полномочия органов государственной власти области в сфере отношений государственно-частного партнерства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Полномочия областной Думы в сфере отношений государственно-частного партнерства: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законы, направленные на регулирование отношений государственно-частного партнерства;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утверждает заключение и расторжение договоров области в рамках государственно-частного партнерства;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осуществляет иные полномочия в соответствии с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Полномочия Правительства области в сфере отношений государственно-частного партнерства: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принимает правовые акты, регулирующие вопросы участия области в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принимает решение об участии области в государственно-частном партнерстве в соответствии с настоящим Законом;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формирует конкурсные комиссии по отбору частных партнеров для заключения соглашений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подготавливает и проводит конкурс по отбору частных партнеров для заключения соглашения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5) заключает от имени области соглашения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6) осуществляет иные полномочия в соответствии с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5" w:name="Par67"/>
      <w:bookmarkEnd w:id="5"/>
      <w:r>
        <w:lastRenderedPageBreak/>
        <w:t>Статья 6. Формы участия области в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Участие области в государственно-частном партнерстве осуществляется в соответствии с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области в государственно-частном партнерстве может осуществляться в следующих формах: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долевое участие в уставных (складочных) капиталах юридических лиц;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лизинговые соглашения;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арендные соглашения;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концессионные соглашения;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и привлечение средств инвестиционных, в том числе венчурных фондов;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6) иных формах, предусмотренных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6" w:name="Par78"/>
      <w:bookmarkEnd w:id="6"/>
      <w:r>
        <w:t>Статья 7. Виды государственной поддержки государственно-частного партнерства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Видами государственной поддержки государственно-частного партнерства являются: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предоставление налоговых льгот;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предоставление инвестиционного налогового кредита, отсрочки или рассрочки по уплате региональных налогов;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установление льготных ставок арендной платы за пользование имуществом, находящимся в государственной собственности области, в соответствии с федеральным законодательством и законодательством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консультационной, информационной и организационной поддержки;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5) предоставление государственных гарантий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6) предоставление объектов залогового фонда области в целях обеспечения обязательств при привлечении инвестиционных ресурсов для реализации инвестиционных проектов, имеющих региональное значение, на территории области;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7) иные виды государственной поддержки, предусмотренные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Государственная поддержка государственно-частного партнерства осуществляется в соответствии с федеральным законодательством и законодательством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90"/>
      <w:bookmarkEnd w:id="7"/>
      <w:r>
        <w:t>Статья 8. Объекты соглашений о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Объектами соглашений о государственно-частном партнерстве являются объекты, входящие в состав следующего имущества: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автомобильные дороги и инженерные сооружения транспортной инфраструктуры, в том числе мосты, путепроводы, тоннели, стоянки автотранспортных средств, пункты пропуска автотранспортных средств, пункты взимания платы с владельцев автотранспортных средств;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объекты железнодорожного, автомобильного, воздушного, водного и иных видов транспорта общего пользования;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объекты трубопроводного транспорта;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воздушных судов, авиационная инфраструктура и средства обслуживания воздушного движения, навигации, посадки и связи, объекты производственной и инженерной инфраструктур аэропортов;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речные порты, в том числе искусственные земельные участки, предназначенные для создания и (или) реконструкции гидротехнических сооружений портов, </w:t>
      </w:r>
      <w:r>
        <w:lastRenderedPageBreak/>
        <w:t>гидротехнические сооружения портов, объекты их производственной и инженерной инфраструктур;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6) системы коммунальной инфраструктуры;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7) объекты жилищного строительства;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8) объекты, предназначенные для обеспечения безопасности и правопорядка (создание, реконструкция и эксплуатация зданий и сооружений);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9) объекты, предназначенные для управления природными ресурсами и их использования (создание, реконструкция и эксплуатация зданий и сооружений);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10)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11) объекты, предназначенные для целей образования, воспитания, культуры и социального обслуживания;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12) объекты, используемые для осуществления туризма, рекреации и спорта;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13) иные объекты общественной инфраструктуры.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8" w:name="Par107"/>
      <w:bookmarkEnd w:id="8"/>
      <w:r>
        <w:t>Статья 9. Соглашение о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Условия соглашения о государственно-частном партнерстве, сроки и объемы участия сторон в осуществлении государственно-частного партнерства определяются в установленном порядке.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Правительство области разрабатывает примерные формы соглашений о государственно-частном партнерстве с учетом формы участия области в государственно-частном партнерстве, а также методические рекомендации по заключению соглашений о государственно-частном партнерстве.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112"/>
      <w:bookmarkEnd w:id="9"/>
      <w:r>
        <w:t>Статья 10. Решение об участии области в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Решением об участии области в государственно-частном партнерстве утверждаются: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1) форма участия области в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2) состав, описание объекта соглашения о государственно-частном партнерстве и основные условия соглашения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3) состав конкурсной комиссии по отбору хозяйствующих субъектов для заключения соглашения о государственно-частном партнерстве;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4) орган исполнительной власти области, уполномоченный на разработку и утверждение конкурсной документации;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5) орган исполнительной власти области, уполномоченный на заключение и исполнение соглашения о государственно-частном партнерстве.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об участии области в государственно-частном партнерстве подлежит опубликованию.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122"/>
      <w:bookmarkEnd w:id="10"/>
      <w:r>
        <w:t>Статья 11. Конкурс на право заключения соглашения о государственно-частном партнерстве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1. Конкурс на право заключения соглашения о государственно-частном партнерстве проводит конкурсная комиссия, образуемая Правительством области, в порядке, установленном положением о проведении конкурса на право заключения соглашения о государственно-частном партнерстве. Положение о проведении конкурса на право заключения соглашения о государственно-частном партнерстве утверждается Правительством области.</w:t>
      </w: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состав конкурсной комиссии включаются представители органа исполнительной власти области, инициирующего заключение соглашения о государственно-частном </w:t>
      </w:r>
      <w:r>
        <w:lastRenderedPageBreak/>
        <w:t>партнерстве, депутаты областной Думы (по согласованию), представители органов местного самоуправления области (по согласованию), иные заинтересованные лица.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27"/>
      <w:bookmarkEnd w:id="11"/>
      <w:r>
        <w:t>Статья 12. Вступление в силу настоящего Закона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Губернатор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Саратовской области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right"/>
      </w:pPr>
      <w:r>
        <w:t>П.Л.ИПАТОВ</w:t>
      </w:r>
    </w:p>
    <w:p w:rsidR="004217DE" w:rsidRDefault="004217DE" w:rsidP="004217DE">
      <w:pPr>
        <w:widowControl w:val="0"/>
        <w:autoSpaceDE w:val="0"/>
        <w:autoSpaceDN w:val="0"/>
        <w:adjustRightInd w:val="0"/>
      </w:pPr>
      <w:r>
        <w:t>г. Саратов</w:t>
      </w:r>
    </w:p>
    <w:p w:rsidR="004217DE" w:rsidRDefault="004217DE" w:rsidP="004217DE">
      <w:pPr>
        <w:widowControl w:val="0"/>
        <w:autoSpaceDE w:val="0"/>
        <w:autoSpaceDN w:val="0"/>
        <w:adjustRightInd w:val="0"/>
      </w:pPr>
      <w:r>
        <w:t>28 апреля 2010 года</w:t>
      </w:r>
    </w:p>
    <w:p w:rsidR="004217DE" w:rsidRDefault="004217DE" w:rsidP="004217DE">
      <w:pPr>
        <w:widowControl w:val="0"/>
        <w:autoSpaceDE w:val="0"/>
        <w:autoSpaceDN w:val="0"/>
        <w:adjustRightInd w:val="0"/>
      </w:pPr>
      <w:r>
        <w:t>N 62-ЗСО</w:t>
      </w: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autoSpaceDE w:val="0"/>
        <w:autoSpaceDN w:val="0"/>
        <w:adjustRightInd w:val="0"/>
        <w:jc w:val="both"/>
      </w:pPr>
    </w:p>
    <w:p w:rsidR="004217DE" w:rsidRDefault="004217DE" w:rsidP="004217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217DE" w:rsidRDefault="004217DE" w:rsidP="004217DE"/>
    <w:p w:rsidR="00D40A6C" w:rsidRDefault="00D40A6C"/>
    <w:sectPr w:rsidR="00D40A6C" w:rsidSect="0037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17DE"/>
    <w:rsid w:val="0004367A"/>
    <w:rsid w:val="004217DE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D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535B60C50630746421813B1DA4430A9983322EE9B5B01808E2BB0572AF87EF08638C940806097244461P3L1G" TargetMode="External"/><Relationship Id="rId5" Type="http://schemas.openxmlformats.org/officeDocument/2006/relationships/hyperlink" Target="consultantplus://offline/ref=0BA535B60C50630746421813B1DA4430A9983322EE9B5B01808E2BB0572AF87EF08638C940806097244461P3L0G" TargetMode="External"/><Relationship Id="rId4" Type="http://schemas.openxmlformats.org/officeDocument/2006/relationships/hyperlink" Target="consultantplus://offline/ref=0BA535B60C50630746421813B1DA4430A9983322EE9B5B01808E2BB0572AF87EF08638C940806097244462P3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9728</Characters>
  <Application>Microsoft Office Word</Application>
  <DocSecurity>0</DocSecurity>
  <Lines>81</Lines>
  <Paragraphs>22</Paragraphs>
  <ScaleCrop>false</ScaleCrop>
  <Company/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2014-08-20T06:44:00Z</dcterms:created>
  <dcterms:modified xsi:type="dcterms:W3CDTF">2014-08-20T06:44:00Z</dcterms:modified>
</cp:coreProperties>
</file>