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2" w:rsidRDefault="00956E62"/>
    <w:p w:rsidR="00956E62" w:rsidRDefault="007351B1" w:rsidP="007351B1">
      <w:pPr>
        <w:jc w:val="center"/>
      </w:pPr>
      <w:r w:rsidRPr="007351B1">
        <w:rPr>
          <w:rFonts w:ascii="Calibri" w:eastAsia="Calibri" w:hAnsi="Calibri"/>
          <w:noProof/>
          <w:sz w:val="28"/>
          <w:szCs w:val="22"/>
        </w:rPr>
        <w:drawing>
          <wp:inline distT="0" distB="0" distL="0" distR="0" wp14:anchorId="00E2B3CB" wp14:editId="141820FB">
            <wp:extent cx="753110" cy="1064895"/>
            <wp:effectExtent l="0" t="0" r="8890" b="1905"/>
            <wp:docPr id="2" name="Рисунок 2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B1" w:rsidRPr="007351B1" w:rsidRDefault="007351B1" w:rsidP="007351B1">
      <w:pPr>
        <w:spacing w:after="200" w:line="276" w:lineRule="auto"/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7351B1" w:rsidRPr="007351B1" w:rsidRDefault="007351B1" w:rsidP="007351B1">
      <w:pPr>
        <w:jc w:val="center"/>
        <w:rPr>
          <w:b/>
          <w:bCs/>
          <w:sz w:val="28"/>
          <w:szCs w:val="28"/>
        </w:rPr>
      </w:pPr>
      <w:r w:rsidRPr="007351B1">
        <w:rPr>
          <w:b/>
          <w:bCs/>
          <w:sz w:val="28"/>
          <w:szCs w:val="28"/>
        </w:rPr>
        <w:t>АДМИНИСТРАЦИЯ</w:t>
      </w:r>
    </w:p>
    <w:p w:rsidR="007351B1" w:rsidRPr="007351B1" w:rsidRDefault="007351B1" w:rsidP="007351B1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КРАСНОАРМЕЙСКОГО МУНИЦИПАЛЬНОГО РАЙОНА</w:t>
      </w:r>
    </w:p>
    <w:p w:rsidR="007351B1" w:rsidRPr="007351B1" w:rsidRDefault="007351B1" w:rsidP="007351B1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САРАТОВСКОЙ ОБЛАСТИ</w:t>
      </w:r>
    </w:p>
    <w:p w:rsidR="007351B1" w:rsidRPr="007351B1" w:rsidRDefault="007351B1" w:rsidP="007351B1">
      <w:pPr>
        <w:jc w:val="center"/>
        <w:rPr>
          <w:b/>
          <w:bCs/>
          <w:sz w:val="28"/>
          <w:szCs w:val="28"/>
        </w:rPr>
      </w:pPr>
    </w:p>
    <w:p w:rsidR="007351B1" w:rsidRPr="007351B1" w:rsidRDefault="007351B1" w:rsidP="007351B1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ПОСТАНОВЛЕНИЕ</w:t>
      </w:r>
    </w:p>
    <w:p w:rsidR="007351B1" w:rsidRPr="007351B1" w:rsidRDefault="007351B1" w:rsidP="007351B1">
      <w:pPr>
        <w:jc w:val="center"/>
        <w:rPr>
          <w:b/>
          <w:sz w:val="28"/>
          <w:szCs w:val="28"/>
        </w:rPr>
      </w:pPr>
    </w:p>
    <w:tbl>
      <w:tblPr>
        <w:tblW w:w="5544" w:type="dxa"/>
        <w:tblInd w:w="-176" w:type="dxa"/>
        <w:tblLook w:val="0000" w:firstRow="0" w:lastRow="0" w:firstColumn="0" w:lastColumn="0" w:noHBand="0" w:noVBand="0"/>
      </w:tblPr>
      <w:tblGrid>
        <w:gridCol w:w="1216"/>
        <w:gridCol w:w="1695"/>
        <w:gridCol w:w="752"/>
        <w:gridCol w:w="1881"/>
      </w:tblGrid>
      <w:tr w:rsidR="007351B1" w:rsidRPr="007351B1" w:rsidTr="005B2A5E">
        <w:trPr>
          <w:cantSplit/>
          <w:trHeight w:val="491"/>
        </w:trPr>
        <w:tc>
          <w:tcPr>
            <w:tcW w:w="1216" w:type="dxa"/>
            <w:vMerge w:val="restart"/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1B1"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1695" w:type="dxa"/>
            <w:vMerge w:val="restart"/>
            <w:tcBorders>
              <w:bottom w:val="dotted" w:sz="4" w:space="0" w:color="auto"/>
            </w:tcBorders>
            <w:vAlign w:val="bottom"/>
          </w:tcPr>
          <w:p w:rsidR="007351B1" w:rsidRPr="007351B1" w:rsidRDefault="007351B1" w:rsidP="007351B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28.03.2018</w:t>
            </w:r>
          </w:p>
        </w:tc>
        <w:tc>
          <w:tcPr>
            <w:tcW w:w="752" w:type="dxa"/>
            <w:vMerge w:val="restart"/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1B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81" w:type="dxa"/>
            <w:vMerge w:val="restart"/>
            <w:tcBorders>
              <w:bottom w:val="dotted" w:sz="4" w:space="0" w:color="auto"/>
            </w:tcBorders>
            <w:vAlign w:val="bottom"/>
          </w:tcPr>
          <w:p w:rsidR="007351B1" w:rsidRPr="007351B1" w:rsidRDefault="00EC546A" w:rsidP="007351B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</w:t>
            </w:r>
          </w:p>
        </w:tc>
      </w:tr>
      <w:tr w:rsidR="007351B1" w:rsidRPr="007351B1" w:rsidTr="005B2A5E">
        <w:trPr>
          <w:cantSplit/>
          <w:trHeight w:val="491"/>
        </w:trPr>
        <w:tc>
          <w:tcPr>
            <w:tcW w:w="1216" w:type="dxa"/>
            <w:vMerge/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bottom w:val="dotted" w:sz="4" w:space="0" w:color="auto"/>
            </w:tcBorders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vMerge/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bottom w:val="dotted" w:sz="4" w:space="0" w:color="auto"/>
            </w:tcBorders>
            <w:vAlign w:val="bottom"/>
          </w:tcPr>
          <w:p w:rsidR="007351B1" w:rsidRPr="007351B1" w:rsidRDefault="007351B1" w:rsidP="007351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1DD1" w:rsidRDefault="00661DD1" w:rsidP="00956E62">
      <w:pPr>
        <w:jc w:val="right"/>
        <w:rPr>
          <w:sz w:val="28"/>
          <w:szCs w:val="28"/>
        </w:rPr>
      </w:pPr>
    </w:p>
    <w:p w:rsidR="007351B1" w:rsidRPr="007351B1" w:rsidRDefault="007351B1" w:rsidP="007351B1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7351B1" w:rsidRPr="007351B1" w:rsidRDefault="007351B1" w:rsidP="007351B1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rFonts w:eastAsia="Calibri" w:cs="Courier New"/>
          <w:sz w:val="28"/>
          <w:szCs w:val="28"/>
        </w:rPr>
      </w:pPr>
      <w:r w:rsidRPr="007351B1">
        <w:rPr>
          <w:rFonts w:eastAsia="Calibri"/>
          <w:sz w:val="28"/>
          <w:szCs w:val="28"/>
        </w:rPr>
        <w:t xml:space="preserve">Об утверждении муниципальной программы «Формирование комфортной городской среды </w:t>
      </w:r>
      <w:r w:rsidR="00EC546A">
        <w:rPr>
          <w:rFonts w:eastAsia="Calibri"/>
          <w:sz w:val="28"/>
          <w:szCs w:val="28"/>
        </w:rPr>
        <w:t xml:space="preserve">муниципального образования город </w:t>
      </w:r>
      <w:r w:rsidRPr="007351B1">
        <w:rPr>
          <w:rFonts w:eastAsia="Calibri"/>
          <w:sz w:val="28"/>
          <w:szCs w:val="28"/>
        </w:rPr>
        <w:t xml:space="preserve"> Красноармейск </w:t>
      </w:r>
      <w:r w:rsidRPr="007351B1">
        <w:rPr>
          <w:rFonts w:eastAsia="Calibri" w:cs="Courier New"/>
          <w:sz w:val="28"/>
          <w:szCs w:val="28"/>
        </w:rPr>
        <w:t xml:space="preserve">на 2018-2022 годы»  </w:t>
      </w:r>
    </w:p>
    <w:p w:rsidR="007351B1" w:rsidRPr="007351B1" w:rsidRDefault="007351B1" w:rsidP="00735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351B1" w:rsidRPr="007351B1" w:rsidRDefault="007351B1" w:rsidP="007351B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 w:rsidRPr="007351B1">
        <w:rPr>
          <w:rFonts w:cs="Calibri"/>
          <w:b/>
          <w:bCs/>
          <w:sz w:val="28"/>
          <w:szCs w:val="28"/>
        </w:rPr>
        <w:br/>
        <w:t xml:space="preserve"> </w:t>
      </w:r>
      <w:r w:rsidRPr="007351B1">
        <w:rPr>
          <w:rFonts w:cs="Calibri"/>
          <w:b/>
          <w:bCs/>
          <w:sz w:val="28"/>
          <w:szCs w:val="28"/>
        </w:rPr>
        <w:tab/>
      </w:r>
      <w:r w:rsidRPr="007351B1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</w:t>
      </w:r>
      <w:proofErr w:type="gramStart"/>
      <w:r w:rsidRPr="007351B1">
        <w:rPr>
          <w:rFonts w:cs="Calibri"/>
          <w:b/>
          <w:bCs/>
          <w:sz w:val="28"/>
          <w:szCs w:val="28"/>
        </w:rPr>
        <w:t xml:space="preserve"> </w:t>
      </w:r>
      <w:r w:rsidRPr="007351B1">
        <w:rPr>
          <w:rFonts w:cs="Calibri"/>
          <w:bCs/>
          <w:sz w:val="28"/>
          <w:szCs w:val="28"/>
        </w:rPr>
        <w:t>,</w:t>
      </w:r>
      <w:proofErr w:type="gramEnd"/>
      <w:r w:rsidRPr="007351B1">
        <w:rPr>
          <w:rFonts w:cs="Calibri"/>
          <w:bCs/>
          <w:sz w:val="28"/>
          <w:szCs w:val="28"/>
        </w:rPr>
        <w:t xml:space="preserve"> Уставом муниципального образования город Красноармейск Красноармейского муниципального района Саратовской области</w:t>
      </w:r>
    </w:p>
    <w:p w:rsidR="007351B1" w:rsidRPr="007351B1" w:rsidRDefault="007351B1" w:rsidP="007351B1">
      <w:pPr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</w:p>
    <w:p w:rsidR="007351B1" w:rsidRPr="007351B1" w:rsidRDefault="007351B1" w:rsidP="007351B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351B1">
        <w:rPr>
          <w:rFonts w:eastAsia="Calibri"/>
          <w:sz w:val="28"/>
          <w:szCs w:val="28"/>
          <w:lang w:eastAsia="en-US"/>
        </w:rPr>
        <w:t>постановляю:</w:t>
      </w:r>
    </w:p>
    <w:p w:rsidR="007351B1" w:rsidRPr="007351B1" w:rsidRDefault="007351B1" w:rsidP="007351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7351B1" w:rsidRPr="007351B1" w:rsidRDefault="007351B1" w:rsidP="007351B1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rFonts w:eastAsia="Calibri" w:cs="Courier New"/>
          <w:sz w:val="28"/>
          <w:szCs w:val="28"/>
        </w:rPr>
      </w:pPr>
      <w:bookmarkStart w:id="0" w:name="sub_1"/>
      <w:r w:rsidRPr="007351B1">
        <w:rPr>
          <w:rFonts w:eastAsia="Calibri" w:cs="Courier New"/>
          <w:sz w:val="28"/>
          <w:szCs w:val="28"/>
        </w:rPr>
        <w:t xml:space="preserve">1. </w:t>
      </w:r>
      <w:bookmarkStart w:id="1" w:name="sub_2"/>
      <w:bookmarkEnd w:id="0"/>
      <w:r w:rsidRPr="007351B1">
        <w:rPr>
          <w:rFonts w:eastAsia="Calibri" w:cs="Courier New"/>
          <w:sz w:val="28"/>
          <w:szCs w:val="28"/>
        </w:rPr>
        <w:t xml:space="preserve">Утвердить муниципальную программу </w:t>
      </w:r>
      <w:r w:rsidR="00EC546A"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 w:rsidR="00EC546A">
        <w:rPr>
          <w:sz w:val="28"/>
          <w:szCs w:val="28"/>
          <w:lang w:eastAsia="en-US"/>
        </w:rPr>
        <w:t xml:space="preserve">муниципального образования </w:t>
      </w:r>
      <w:r w:rsidR="00EC546A" w:rsidRPr="00FC7778">
        <w:rPr>
          <w:sz w:val="28"/>
          <w:szCs w:val="28"/>
          <w:lang w:eastAsia="en-US"/>
        </w:rPr>
        <w:t>города Красноармейска на 2018-2022 годы»</w:t>
      </w:r>
      <w:r w:rsidRPr="007351B1">
        <w:rPr>
          <w:rFonts w:eastAsia="Calibri" w:cs="Courier New"/>
          <w:sz w:val="28"/>
          <w:szCs w:val="28"/>
        </w:rPr>
        <w:t>»   согласно приложению № 1.</w:t>
      </w:r>
    </w:p>
    <w:p w:rsidR="00EC546A" w:rsidRPr="00EC546A" w:rsidRDefault="007351B1" w:rsidP="00EC546A">
      <w:pPr>
        <w:jc w:val="both"/>
        <w:rPr>
          <w:sz w:val="26"/>
          <w:szCs w:val="26"/>
        </w:rPr>
      </w:pPr>
      <w:r w:rsidRPr="007351B1">
        <w:rPr>
          <w:sz w:val="28"/>
          <w:szCs w:val="28"/>
          <w:lang w:eastAsia="en-US"/>
        </w:rPr>
        <w:t>2.</w:t>
      </w:r>
      <w:r w:rsidR="00EC546A">
        <w:rPr>
          <w:rFonts w:ascii="Calibri" w:hAnsi="Calibri"/>
          <w:sz w:val="26"/>
          <w:szCs w:val="26"/>
          <w:lang w:eastAsia="en-US"/>
        </w:rPr>
        <w:t xml:space="preserve"> </w:t>
      </w:r>
      <w:r w:rsidR="00EC546A" w:rsidRPr="00EC546A">
        <w:rPr>
          <w:sz w:val="28"/>
          <w:szCs w:val="28"/>
        </w:rPr>
        <w:t>Организационному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7351B1" w:rsidRPr="007351B1" w:rsidRDefault="007351B1" w:rsidP="007351B1">
      <w:pPr>
        <w:jc w:val="both"/>
        <w:rPr>
          <w:rFonts w:ascii="Calibri" w:hAnsi="Calibri"/>
          <w:sz w:val="28"/>
          <w:szCs w:val="28"/>
          <w:lang w:eastAsia="en-US"/>
        </w:rPr>
      </w:pPr>
      <w:r w:rsidRPr="007351B1">
        <w:rPr>
          <w:sz w:val="28"/>
          <w:szCs w:val="28"/>
          <w:lang w:eastAsia="en-US"/>
        </w:rPr>
        <w:t>3. Настоящее постановление вступает в силу с  момента подписания.</w:t>
      </w:r>
    </w:p>
    <w:p w:rsidR="007351B1" w:rsidRPr="007351B1" w:rsidRDefault="007351B1" w:rsidP="007351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" w:name="sub_3"/>
      <w:bookmarkEnd w:id="1"/>
      <w:r w:rsidRPr="007351B1">
        <w:rPr>
          <w:sz w:val="28"/>
          <w:szCs w:val="28"/>
          <w:lang w:eastAsia="en-US"/>
        </w:rPr>
        <w:t xml:space="preserve">4. </w:t>
      </w:r>
      <w:proofErr w:type="gramStart"/>
      <w:r w:rsidRPr="007351B1">
        <w:rPr>
          <w:sz w:val="28"/>
          <w:szCs w:val="28"/>
          <w:lang w:eastAsia="en-US"/>
        </w:rPr>
        <w:t>Контроль за</w:t>
      </w:r>
      <w:proofErr w:type="gramEnd"/>
      <w:r w:rsidRPr="007351B1">
        <w:rPr>
          <w:sz w:val="28"/>
          <w:szCs w:val="28"/>
          <w:lang w:eastAsia="en-US"/>
        </w:rPr>
        <w:t xml:space="preserve"> исполнением настоящего постановления возложить                    на первого заместителя главы администрации Красноармейского муниципального района Зотова А.И.</w:t>
      </w:r>
    </w:p>
    <w:bookmarkEnd w:id="2"/>
    <w:p w:rsidR="007351B1" w:rsidRPr="007351B1" w:rsidRDefault="007351B1" w:rsidP="00735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351B1" w:rsidRPr="007351B1" w:rsidRDefault="007351B1" w:rsidP="00735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05"/>
        <w:gridCol w:w="3517"/>
      </w:tblGrid>
      <w:tr w:rsidR="007351B1" w:rsidRPr="007351B1" w:rsidTr="005B2A5E"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1B1" w:rsidRPr="007351B1" w:rsidRDefault="007351B1" w:rsidP="007351B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51B1">
              <w:rPr>
                <w:sz w:val="28"/>
                <w:szCs w:val="28"/>
                <w:lang w:eastAsia="en-US"/>
              </w:rPr>
              <w:t>Глава Красноармейского муниципального района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1B1" w:rsidRPr="007351B1" w:rsidRDefault="007351B1" w:rsidP="007351B1">
            <w:pPr>
              <w:autoSpaceDE w:val="0"/>
              <w:autoSpaceDN w:val="0"/>
              <w:adjustRightInd w:val="0"/>
              <w:ind w:left="874" w:hanging="307"/>
              <w:jc w:val="right"/>
              <w:rPr>
                <w:sz w:val="28"/>
                <w:szCs w:val="28"/>
                <w:lang w:eastAsia="en-US"/>
              </w:rPr>
            </w:pPr>
            <w:r w:rsidRPr="007351B1">
              <w:rPr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proofErr w:type="spellStart"/>
            <w:r w:rsidRPr="007351B1">
              <w:rPr>
                <w:sz w:val="28"/>
                <w:szCs w:val="28"/>
                <w:lang w:eastAsia="en-US"/>
              </w:rPr>
              <w:t>А.В.Петаев</w:t>
            </w:r>
            <w:proofErr w:type="spellEnd"/>
          </w:p>
        </w:tc>
      </w:tr>
    </w:tbl>
    <w:p w:rsidR="007351B1" w:rsidRPr="007351B1" w:rsidRDefault="007351B1" w:rsidP="007351B1">
      <w:pPr>
        <w:ind w:left="5670"/>
        <w:outlineLvl w:val="2"/>
        <w:rPr>
          <w:bCs/>
          <w:sz w:val="27"/>
          <w:szCs w:val="27"/>
          <w:lang w:eastAsia="en-US"/>
        </w:rPr>
      </w:pPr>
    </w:p>
    <w:p w:rsidR="00EC546A" w:rsidRDefault="00956E62" w:rsidP="00EC546A">
      <w:pPr>
        <w:jc w:val="right"/>
        <w:rPr>
          <w:sz w:val="28"/>
          <w:szCs w:val="28"/>
        </w:rPr>
      </w:pPr>
      <w:r w:rsidRPr="00956E62">
        <w:rPr>
          <w:sz w:val="28"/>
          <w:szCs w:val="28"/>
        </w:rPr>
        <w:t xml:space="preserve">Приложение № 1  к </w:t>
      </w:r>
      <w:r w:rsidR="00EC546A">
        <w:rPr>
          <w:sz w:val="28"/>
          <w:szCs w:val="28"/>
        </w:rPr>
        <w:t>постановлению</w:t>
      </w:r>
    </w:p>
    <w:p w:rsidR="00956E62" w:rsidRDefault="00EC546A" w:rsidP="00EC5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 МР</w:t>
      </w:r>
    </w:p>
    <w:p w:rsidR="00EC546A" w:rsidRPr="00956E62" w:rsidRDefault="00EC546A" w:rsidP="00EC546A">
      <w:pPr>
        <w:jc w:val="right"/>
        <w:rPr>
          <w:sz w:val="28"/>
          <w:szCs w:val="28"/>
        </w:rPr>
      </w:pPr>
      <w:r>
        <w:rPr>
          <w:sz w:val="28"/>
          <w:szCs w:val="28"/>
        </w:rPr>
        <w:t>От28.03.2018 г.№ 206</w:t>
      </w:r>
    </w:p>
    <w:p w:rsidR="00956E62" w:rsidRPr="00956E62" w:rsidRDefault="00956E62" w:rsidP="00956E62"/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>Муниципальная  программа</w:t>
      </w:r>
    </w:p>
    <w:p w:rsidR="00FC7778" w:rsidRPr="00FC7778" w:rsidRDefault="00FC7778" w:rsidP="00FC7778">
      <w:pPr>
        <w:jc w:val="center"/>
        <w:outlineLvl w:val="2"/>
        <w:rPr>
          <w:color w:val="FF0000"/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 w:rsidR="005B5B07">
        <w:rPr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 xml:space="preserve">города Красноармейска на 2018-2022 годы» </w:t>
      </w: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p w:rsidR="00FC7778" w:rsidRPr="00FC7778" w:rsidRDefault="00EC546A" w:rsidP="00FC7778">
      <w:pPr>
        <w:jc w:val="center"/>
        <w:outlineLvl w:val="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="00FC7778" w:rsidRPr="00FC7778">
        <w:rPr>
          <w:bCs/>
          <w:sz w:val="28"/>
          <w:szCs w:val="28"/>
          <w:lang w:eastAsia="en-US"/>
        </w:rPr>
        <w:t xml:space="preserve">аспорт муниципальной программы </w:t>
      </w:r>
    </w:p>
    <w:p w:rsidR="00FC7778" w:rsidRPr="00FC7778" w:rsidRDefault="00FC7778" w:rsidP="00FC7778">
      <w:pPr>
        <w:jc w:val="center"/>
        <w:outlineLvl w:val="2"/>
        <w:rPr>
          <w:color w:val="FF0000"/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 w:rsidR="00ED0260">
        <w:rPr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 xml:space="preserve">город Красноармейска на 2018-2022 годы» </w:t>
      </w: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EC54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Основание разработки муниципальной программы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778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C7778">
              <w:rPr>
                <w:color w:val="00000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21 февраля 2017 г.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год»;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</w:t>
            </w:r>
            <w:proofErr w:type="gramStart"/>
            <w:r w:rsidRPr="00FC7778">
              <w:rPr>
                <w:sz w:val="28"/>
                <w:szCs w:val="28"/>
              </w:rPr>
              <w:t xml:space="preserve"> ,</w:t>
            </w:r>
            <w:proofErr w:type="gramEnd"/>
            <w:r w:rsidRPr="00FC7778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отдел культуры администрации Красноармейского муниципального района;</w:t>
            </w:r>
          </w:p>
        </w:tc>
      </w:tr>
      <w:tr w:rsidR="00FC7778" w:rsidRPr="00FC7778" w:rsidTr="00FC7778">
        <w:trPr>
          <w:trHeight w:val="966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подпрограмма № 1 «Благоустройство дворовых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rPr>
          <w:trHeight w:val="966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подпрограмма № 2 «Благоустройство </w:t>
            </w:r>
            <w:proofErr w:type="gramStart"/>
            <w:r w:rsidRPr="00FC7778">
              <w:rPr>
                <w:sz w:val="28"/>
                <w:szCs w:val="28"/>
              </w:rPr>
              <w:t>общественных</w:t>
            </w:r>
            <w:proofErr w:type="gramEnd"/>
            <w:r w:rsidRPr="00FC7778">
              <w:rPr>
                <w:sz w:val="28"/>
                <w:szCs w:val="28"/>
              </w:rPr>
              <w:t xml:space="preserve">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FC7778">
              <w:rPr>
                <w:sz w:val="28"/>
                <w:szCs w:val="28"/>
              </w:rPr>
              <w:t>уровня благоустройства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FC7778">
              <w:rPr>
                <w:sz w:val="28"/>
                <w:szCs w:val="28"/>
              </w:rPr>
              <w:t>уровня благоустройства дворовых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FC7778">
              <w:rPr>
                <w:sz w:val="28"/>
                <w:szCs w:val="28"/>
              </w:rPr>
              <w:t>уровня благоустройства общественных территорий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proofErr w:type="gramEnd"/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</w:p>
        </w:tc>
      </w:tr>
      <w:tr w:rsidR="00FC7778" w:rsidRPr="00FC7778" w:rsidTr="00FC7778">
        <w:trPr>
          <w:trHeight w:val="858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дворовых территорий, ед.;</w:t>
            </w:r>
          </w:p>
        </w:tc>
      </w:tr>
      <w:tr w:rsidR="00FC7778" w:rsidRPr="00FC7778" w:rsidTr="00FC7778">
        <w:trPr>
          <w:trHeight w:val="915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общественных территорий, ед.;</w:t>
            </w:r>
          </w:p>
        </w:tc>
      </w:tr>
      <w:tr w:rsidR="00FC7778" w:rsidRPr="00FC7778" w:rsidTr="00FC7778">
        <w:trPr>
          <w:trHeight w:val="1430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город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Красноармейск</w:t>
            </w:r>
            <w:r w:rsidRPr="00FC7778">
              <w:rPr>
                <w:rFonts w:cs="Arial"/>
                <w:sz w:val="28"/>
                <w:szCs w:val="28"/>
              </w:rPr>
              <w:t>а</w:t>
            </w:r>
            <w:r w:rsidRPr="00FC7778">
              <w:rPr>
                <w:sz w:val="28"/>
                <w:szCs w:val="28"/>
              </w:rPr>
              <w:t xml:space="preserve"> , </w:t>
            </w:r>
            <w:r w:rsidR="006072B9">
              <w:rPr>
                <w:sz w:val="28"/>
                <w:szCs w:val="28"/>
              </w:rPr>
              <w:t>15</w:t>
            </w:r>
            <w:r w:rsidRPr="00FC7778">
              <w:rPr>
                <w:sz w:val="28"/>
                <w:szCs w:val="28"/>
              </w:rPr>
              <w:t>%</w:t>
            </w:r>
          </w:p>
        </w:tc>
      </w:tr>
      <w:tr w:rsidR="00FC7778" w:rsidRPr="00FC7778" w:rsidTr="00FC7778">
        <w:trPr>
          <w:trHeight w:val="1407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B5181D">
        <w:trPr>
          <w:trHeight w:val="2016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программы, в том числе по годам</w:t>
            </w:r>
            <w:r w:rsidR="006072B9">
              <w:rPr>
                <w:sz w:val="28"/>
                <w:szCs w:val="28"/>
              </w:rPr>
              <w:t xml:space="preserve"> </w:t>
            </w:r>
            <w:r w:rsidR="006072B9">
              <w:rPr>
                <w:sz w:val="28"/>
                <w:szCs w:val="28"/>
              </w:rPr>
              <w:t>(</w:t>
            </w:r>
            <w:proofErr w:type="spellStart"/>
            <w:r w:rsidR="006072B9">
              <w:rPr>
                <w:sz w:val="28"/>
                <w:szCs w:val="28"/>
              </w:rPr>
              <w:t>прогнозно</w:t>
            </w:r>
            <w:proofErr w:type="spellEnd"/>
            <w:r w:rsidR="006072B9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03AA3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368820699, 2 </w:t>
            </w:r>
            <w:r w:rsidR="00FC7778"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год-13168750,0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-88031726,0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год-79196684,5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год-68592724,7 рублей;</w:t>
            </w:r>
          </w:p>
          <w:p w:rsidR="00FC7778" w:rsidRPr="00503AA3" w:rsidRDefault="00B5181D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год-119930814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  <w:r w:rsidR="006072B9">
              <w:rPr>
                <w:sz w:val="28"/>
                <w:szCs w:val="28"/>
              </w:rPr>
              <w:t xml:space="preserve"> </w:t>
            </w:r>
            <w:r w:rsidR="006072B9">
              <w:rPr>
                <w:sz w:val="28"/>
                <w:szCs w:val="28"/>
              </w:rPr>
              <w:t>(</w:t>
            </w:r>
            <w:proofErr w:type="spellStart"/>
            <w:r w:rsidR="006072B9">
              <w:rPr>
                <w:sz w:val="28"/>
                <w:szCs w:val="28"/>
              </w:rPr>
              <w:t>прогнозно</w:t>
            </w:r>
            <w:proofErr w:type="spellEnd"/>
            <w:r w:rsidR="006072B9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>33532000,4 рублей, в том числе:</w:t>
            </w:r>
          </w:p>
          <w:p w:rsidR="00B5181D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год-1200 000 рублей;</w:t>
            </w:r>
          </w:p>
          <w:p w:rsidR="00B5181D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год-8002884,2 рублей;</w:t>
            </w:r>
          </w:p>
          <w:p w:rsidR="00B5181D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год-7199698,5 рублей;</w:t>
            </w:r>
          </w:p>
          <w:p w:rsidR="00B5181D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год-6235707,7 рублей;</w:t>
            </w:r>
          </w:p>
          <w:p w:rsidR="00B5181D" w:rsidRPr="00FC7778" w:rsidRDefault="00B5181D" w:rsidP="00F13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год-10893710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298406941,7 рублей, в том числе: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год-10652187,5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год- 77225669,2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год-64077317,0 рублей;</w:t>
            </w:r>
          </w:p>
          <w:p w:rsidR="00B5181D" w:rsidRDefault="00B5181D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год- 55497745,0 рублей;</w:t>
            </w:r>
          </w:p>
          <w:p w:rsidR="00B5181D" w:rsidRPr="00FC7778" w:rsidRDefault="00B5181D" w:rsidP="00FC777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год-97054023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B5181D" w:rsidRDefault="006072B9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proofErr w:type="gramStart"/>
            <w:r w:rsidR="00B5181D">
              <w:rPr>
                <w:sz w:val="28"/>
                <w:szCs w:val="28"/>
              </w:rPr>
              <w:t xml:space="preserve"> :</w:t>
            </w:r>
            <w:proofErr w:type="gramEnd"/>
            <w:r w:rsidR="00B5181D">
              <w:rPr>
                <w:sz w:val="28"/>
                <w:szCs w:val="28"/>
              </w:rPr>
              <w:t xml:space="preserve"> 36881757,1 </w:t>
            </w:r>
            <w:r w:rsidR="00B5181D">
              <w:rPr>
                <w:sz w:val="28"/>
                <w:szCs w:val="28"/>
              </w:rPr>
              <w:t xml:space="preserve"> рублей, в том числе:</w:t>
            </w:r>
          </w:p>
          <w:p w:rsidR="00B5181D" w:rsidRDefault="00B5181D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</w:t>
            </w:r>
            <w:r>
              <w:rPr>
                <w:sz w:val="28"/>
                <w:szCs w:val="28"/>
              </w:rPr>
              <w:t>1316562,5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5181D" w:rsidRDefault="00B5181D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8803172,6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5181D" w:rsidRDefault="00B5181D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</w:t>
            </w:r>
            <w:r>
              <w:rPr>
                <w:sz w:val="28"/>
                <w:szCs w:val="28"/>
              </w:rPr>
              <w:t xml:space="preserve">7919669,0 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5181D" w:rsidRDefault="00B5181D" w:rsidP="00B5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6859272,0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B5181D" w:rsidP="00B5181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>11983081,0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bookmarkStart w:id="3" w:name="_GoBack"/>
            <w:bookmarkEnd w:id="3"/>
            <w:r w:rsidRPr="00FC7778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12</w:t>
            </w:r>
            <w:r w:rsidR="00F138FB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 дворовых территорий 1</w:t>
            </w:r>
            <w:r w:rsidR="00F138FB">
              <w:rPr>
                <w:sz w:val="28"/>
                <w:szCs w:val="28"/>
              </w:rPr>
              <w:t>81</w:t>
            </w:r>
            <w:r w:rsidRPr="00FC7778">
              <w:rPr>
                <w:sz w:val="28"/>
                <w:szCs w:val="28"/>
              </w:rPr>
              <w:t xml:space="preserve"> многоквартирных домов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благоустройство </w:t>
            </w:r>
            <w:r w:rsidR="005A6F77">
              <w:rPr>
                <w:rFonts w:cs="Arial"/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общественных территорий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FC7778">
              <w:rPr>
                <w:sz w:val="28"/>
                <w:szCs w:val="28"/>
              </w:rPr>
              <w:t>города Красноармейска</w:t>
            </w:r>
            <w:r w:rsidRPr="00FC7778">
              <w:rPr>
                <w:rFonts w:cs="Arial"/>
                <w:sz w:val="28"/>
                <w:szCs w:val="28"/>
              </w:rPr>
              <w:t xml:space="preserve">  не менее</w:t>
            </w:r>
            <w:proofErr w:type="gramStart"/>
            <w:r w:rsidRPr="00FC7778">
              <w:rPr>
                <w:rFonts w:cs="Arial"/>
                <w:sz w:val="28"/>
                <w:szCs w:val="28"/>
              </w:rPr>
              <w:t>,</w:t>
            </w:r>
            <w:proofErr w:type="gramEnd"/>
            <w:r w:rsidRPr="00FC7778">
              <w:rPr>
                <w:rFonts w:cs="Arial"/>
                <w:sz w:val="28"/>
                <w:szCs w:val="28"/>
              </w:rPr>
              <w:t xml:space="preserve"> чем на 1</w:t>
            </w:r>
            <w:r w:rsidR="005A6F77">
              <w:rPr>
                <w:rFonts w:cs="Arial"/>
                <w:sz w:val="28"/>
                <w:szCs w:val="28"/>
              </w:rPr>
              <w:t>5</w:t>
            </w:r>
            <w:r w:rsidRPr="00FC7778">
              <w:rPr>
                <w:rFonts w:cs="Arial"/>
                <w:sz w:val="28"/>
                <w:szCs w:val="28"/>
              </w:rPr>
              <w:t>%.</w:t>
            </w:r>
          </w:p>
        </w:tc>
      </w:tr>
    </w:tbl>
    <w:p w:rsidR="00FC7778" w:rsidRPr="00FC7778" w:rsidRDefault="00FC7778" w:rsidP="00FC7778">
      <w:pPr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1. Характеристика сферы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C7778">
        <w:rPr>
          <w:color w:val="000000"/>
          <w:sz w:val="28"/>
          <w:szCs w:val="28"/>
        </w:rPr>
        <w:lastRenderedPageBreak/>
        <w:t>Одним из основных направлений деятельности органов местного само</w:t>
      </w:r>
      <w:r w:rsidRPr="00FC7778">
        <w:rPr>
          <w:color w:val="000000"/>
          <w:sz w:val="28"/>
          <w:szCs w:val="28"/>
        </w:rPr>
        <w:softHyphen/>
        <w:t xml:space="preserve">управления, в соответствии с требованиями Федерального закона от 6 октября 2003 г. № 131 - ФЗ «Об общих принципах организации местного самоуправления в Российской Федерации», является решение вопросов благоустройства территории, создание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color w:val="000000"/>
          <w:sz w:val="28"/>
          <w:szCs w:val="28"/>
        </w:rPr>
        <w:t xml:space="preserve">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</w:t>
      </w:r>
      <w:proofErr w:type="gramEnd"/>
      <w:r w:rsidRPr="00FC7778">
        <w:rPr>
          <w:color w:val="000000"/>
          <w:sz w:val="28"/>
          <w:szCs w:val="28"/>
        </w:rPr>
        <w:t xml:space="preserve"> и эстетиче</w:t>
      </w:r>
      <w:r w:rsidRPr="00FC7778">
        <w:rPr>
          <w:color w:val="000000"/>
          <w:sz w:val="28"/>
          <w:szCs w:val="28"/>
        </w:rPr>
        <w:softHyphen/>
        <w:t>ского состояния территории.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C7778">
        <w:rPr>
          <w:color w:val="000000"/>
          <w:sz w:val="28"/>
          <w:szCs w:val="28"/>
        </w:rPr>
        <w:t xml:space="preserve">Муниципальная программа 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color w:val="000000"/>
          <w:sz w:val="28"/>
          <w:szCs w:val="28"/>
        </w:rPr>
        <w:t xml:space="preserve"> городской среды </w:t>
      </w:r>
      <w:r w:rsidR="00ED0260">
        <w:rPr>
          <w:color w:val="000000"/>
          <w:sz w:val="28"/>
          <w:szCs w:val="28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 xml:space="preserve">город Красноармейска </w:t>
      </w:r>
      <w:r w:rsidRPr="00FC7778">
        <w:rPr>
          <w:color w:val="000000"/>
          <w:sz w:val="28"/>
          <w:szCs w:val="28"/>
        </w:rPr>
        <w:t>на 2018-2022 годы (далее по тексту – Программа) разработана с целью повышения уровня комплексно</w:t>
      </w:r>
      <w:r w:rsidRPr="00FC7778">
        <w:rPr>
          <w:color w:val="000000"/>
          <w:sz w:val="28"/>
          <w:szCs w:val="28"/>
        </w:rPr>
        <w:softHyphen/>
        <w:t>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</w:r>
      <w:r w:rsidRPr="00FC7778">
        <w:rPr>
          <w:color w:val="000000"/>
          <w:sz w:val="28"/>
          <w:szCs w:val="28"/>
        </w:rPr>
        <w:softHyphen/>
        <w:t>щественных пространств (места массового посещения, наиболее посещаемые территории общего пользования) города Красноармейска.</w:t>
      </w:r>
      <w:proofErr w:type="gramEnd"/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Предметом регулирования Программы являются отношения, возникающие в процессе организации и проведения мероприятий по благоустройству территории </w:t>
      </w:r>
      <w:r w:rsidRPr="00FC7778">
        <w:rPr>
          <w:sz w:val="28"/>
          <w:szCs w:val="28"/>
          <w:lang w:eastAsia="en-US"/>
        </w:rPr>
        <w:t>города Красноармейска</w:t>
      </w:r>
      <w:r w:rsidRPr="00FC7778">
        <w:rPr>
          <w:color w:val="000000"/>
          <w:sz w:val="28"/>
          <w:szCs w:val="28"/>
        </w:rPr>
        <w:t>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Понятия и термины, используемые в Программе: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благоустройство территорий - комплекс предусмотренных правилами благоустройства территорий города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C7778">
        <w:rPr>
          <w:color w:val="000000"/>
          <w:sz w:val="28"/>
          <w:szCs w:val="28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назначения;</w:t>
      </w:r>
      <w:proofErr w:type="gramEnd"/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образующие проезды к территориям, прилегающим к многоквартирным домам.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Популярными местами отдыха жителей города  и района являются городской  парк, площадь Победы с прилегающим сквером, </w:t>
      </w:r>
      <w:r w:rsidR="005A6F77">
        <w:rPr>
          <w:color w:val="000000"/>
          <w:sz w:val="28"/>
          <w:szCs w:val="28"/>
        </w:rPr>
        <w:t>стадион</w:t>
      </w:r>
      <w:proofErr w:type="gramStart"/>
      <w:r w:rsidR="005A6F77">
        <w:rPr>
          <w:color w:val="000000"/>
          <w:sz w:val="28"/>
          <w:szCs w:val="28"/>
        </w:rPr>
        <w:t xml:space="preserve"> ,</w:t>
      </w:r>
      <w:proofErr w:type="gramEnd"/>
      <w:r w:rsidR="005A6F77">
        <w:rPr>
          <w:color w:val="000000"/>
          <w:sz w:val="28"/>
          <w:szCs w:val="28"/>
        </w:rPr>
        <w:t xml:space="preserve"> </w:t>
      </w:r>
      <w:r w:rsidRPr="00FC7778">
        <w:rPr>
          <w:color w:val="000000"/>
          <w:sz w:val="28"/>
          <w:szCs w:val="28"/>
        </w:rPr>
        <w:t xml:space="preserve">а также скверы в 1 и 5 микрорайонах  г. Красноармейска. В целях повышения эстетической и, как следствие, туристической  привлекательности городских территорий, создания благоприятных условий для отдыха </w:t>
      </w:r>
      <w:r w:rsidRPr="00FC7778">
        <w:rPr>
          <w:color w:val="000000"/>
          <w:sz w:val="28"/>
          <w:szCs w:val="28"/>
        </w:rPr>
        <w:lastRenderedPageBreak/>
        <w:t>граждан необходимо благоустройство общественных пространств, в частности парков, скверов, зеленых зон и пр.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городском парке  и сквере в 1 микрорайоне г. Красноармейска проведены работы по устройству дорожно-</w:t>
      </w:r>
      <w:proofErr w:type="spellStart"/>
      <w:r w:rsidRPr="00FC7778">
        <w:rPr>
          <w:color w:val="000000"/>
          <w:sz w:val="28"/>
          <w:szCs w:val="28"/>
        </w:rPr>
        <w:t>тропиной</w:t>
      </w:r>
      <w:proofErr w:type="spellEnd"/>
      <w:r w:rsidRPr="00FC7778">
        <w:rPr>
          <w:color w:val="000000"/>
          <w:sz w:val="28"/>
          <w:szCs w:val="28"/>
        </w:rPr>
        <w:t xml:space="preserve"> сети  из тротуарной плитки и асфальтобетона площадью 1300 тыс. кв. м., установлены скамейки и урны. На придомовых территориях и общественных территориях установлены детские игровые и спортивные площадки в количестве 42 </w:t>
      </w:r>
      <w:proofErr w:type="spellStart"/>
      <w:r w:rsidRPr="00FC7778">
        <w:rPr>
          <w:color w:val="000000"/>
          <w:sz w:val="28"/>
          <w:szCs w:val="28"/>
        </w:rPr>
        <w:t>шт</w:t>
      </w:r>
      <w:proofErr w:type="gramStart"/>
      <w:r w:rsidRPr="00FC7778">
        <w:rPr>
          <w:color w:val="000000"/>
          <w:sz w:val="28"/>
          <w:szCs w:val="28"/>
        </w:rPr>
        <w:t>.з</w:t>
      </w:r>
      <w:proofErr w:type="gramEnd"/>
      <w:r w:rsidRPr="00FC7778">
        <w:rPr>
          <w:color w:val="000000"/>
          <w:sz w:val="28"/>
          <w:szCs w:val="28"/>
        </w:rPr>
        <w:t>а</w:t>
      </w:r>
      <w:proofErr w:type="spellEnd"/>
      <w:r w:rsidRPr="00FC7778">
        <w:rPr>
          <w:color w:val="000000"/>
          <w:sz w:val="28"/>
          <w:szCs w:val="28"/>
        </w:rPr>
        <w:t xml:space="preserve">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 состоянию на 1 января 201</w:t>
      </w:r>
      <w:r w:rsidR="005A6F77">
        <w:rPr>
          <w:color w:val="000000"/>
          <w:sz w:val="28"/>
          <w:szCs w:val="28"/>
        </w:rPr>
        <w:t>8</w:t>
      </w:r>
      <w:r w:rsidRPr="00FC7778">
        <w:rPr>
          <w:color w:val="000000"/>
          <w:sz w:val="28"/>
          <w:szCs w:val="28"/>
        </w:rPr>
        <w:t xml:space="preserve"> на территории г. Красноармейска  около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многоквартирных домов, имеющих 12</w:t>
      </w:r>
      <w:r w:rsidR="00F138FB">
        <w:rPr>
          <w:color w:val="000000"/>
          <w:sz w:val="28"/>
          <w:szCs w:val="28"/>
        </w:rPr>
        <w:t>5</w:t>
      </w:r>
      <w:r w:rsidRPr="00FC7778">
        <w:rPr>
          <w:color w:val="000000"/>
          <w:sz w:val="28"/>
          <w:szCs w:val="28"/>
        </w:rPr>
        <w:t xml:space="preserve"> дворовых территорий.</w:t>
      </w:r>
    </w:p>
    <w:p w:rsidR="00FC7778" w:rsidRPr="00786DF6" w:rsidRDefault="00FC7778" w:rsidP="00FC7778">
      <w:pPr>
        <w:ind w:firstLine="567"/>
        <w:jc w:val="both"/>
        <w:rPr>
          <w:sz w:val="28"/>
          <w:szCs w:val="28"/>
        </w:rPr>
      </w:pPr>
      <w:r w:rsidRPr="00786DF6">
        <w:rPr>
          <w:sz w:val="28"/>
          <w:szCs w:val="28"/>
        </w:rPr>
        <w:t>Администрацией Красноармейского муниципального района  осуществлена инвентаризация дворовых территорий с составлением на каждый двор паспорта объекта. По результатам инвентаризации определено 12</w:t>
      </w:r>
      <w:r w:rsidR="005A6F77" w:rsidRPr="00786DF6">
        <w:rPr>
          <w:sz w:val="28"/>
          <w:szCs w:val="28"/>
        </w:rPr>
        <w:t>5</w:t>
      </w:r>
      <w:r w:rsidRPr="00786DF6">
        <w:rPr>
          <w:sz w:val="28"/>
          <w:szCs w:val="28"/>
        </w:rPr>
        <w:t xml:space="preserve"> дворовых территорий 1</w:t>
      </w:r>
      <w:r w:rsidR="005A6F77" w:rsidRPr="00786DF6">
        <w:rPr>
          <w:sz w:val="28"/>
          <w:szCs w:val="28"/>
        </w:rPr>
        <w:t>81</w:t>
      </w:r>
      <w:r w:rsidRPr="00786DF6">
        <w:rPr>
          <w:sz w:val="28"/>
          <w:szCs w:val="28"/>
        </w:rPr>
        <w:t xml:space="preserve"> многоквартирных домов, требующих проведения работ по благоустройству. Кроме восстановления асфальтового покрытия проездов дворовых территорий площадью </w:t>
      </w:r>
      <w:r w:rsidR="00786DF6" w:rsidRPr="00786DF6">
        <w:rPr>
          <w:sz w:val="28"/>
          <w:szCs w:val="28"/>
        </w:rPr>
        <w:t xml:space="preserve">103093,8 </w:t>
      </w:r>
      <w:r w:rsidRPr="00786DF6">
        <w:rPr>
          <w:sz w:val="28"/>
          <w:szCs w:val="28"/>
        </w:rPr>
        <w:t xml:space="preserve"> кв. м., необходимо заменить бортово</w:t>
      </w:r>
      <w:r w:rsidR="00B5181D" w:rsidRPr="00786DF6">
        <w:rPr>
          <w:sz w:val="28"/>
          <w:szCs w:val="28"/>
        </w:rPr>
        <w:t>й</w:t>
      </w:r>
      <w:r w:rsidRPr="00786DF6">
        <w:rPr>
          <w:sz w:val="28"/>
          <w:szCs w:val="28"/>
        </w:rPr>
        <w:t xml:space="preserve"> кам</w:t>
      </w:r>
      <w:r w:rsidR="00B5181D" w:rsidRPr="00786DF6">
        <w:rPr>
          <w:sz w:val="28"/>
          <w:szCs w:val="28"/>
        </w:rPr>
        <w:t>е</w:t>
      </w:r>
      <w:r w:rsidRPr="00786DF6">
        <w:rPr>
          <w:sz w:val="28"/>
          <w:szCs w:val="28"/>
        </w:rPr>
        <w:t>н</w:t>
      </w:r>
      <w:r w:rsidR="00B5181D" w:rsidRPr="00786DF6">
        <w:rPr>
          <w:sz w:val="28"/>
          <w:szCs w:val="28"/>
        </w:rPr>
        <w:t>ь</w:t>
      </w:r>
      <w:r w:rsidRPr="00786DF6">
        <w:rPr>
          <w:sz w:val="28"/>
          <w:szCs w:val="28"/>
        </w:rPr>
        <w:t>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целях повышения уровня благоустройства территории Красноармейского муниципального района необходимо продолжить выполнение </w:t>
      </w:r>
      <w:proofErr w:type="gramStart"/>
      <w:r w:rsidRPr="00FC7778">
        <w:rPr>
          <w:color w:val="000000"/>
          <w:sz w:val="28"/>
          <w:szCs w:val="28"/>
        </w:rPr>
        <w:t>мероприятий</w:t>
      </w:r>
      <w:proofErr w:type="gramEnd"/>
      <w:r w:rsidRPr="00FC7778">
        <w:rPr>
          <w:color w:val="000000"/>
          <w:sz w:val="28"/>
          <w:szCs w:val="28"/>
        </w:rPr>
        <w:t xml:space="preserve"> по благоустройству дворо</w:t>
      </w:r>
      <w:r w:rsidRPr="00FC7778">
        <w:rPr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FC7778">
        <w:rPr>
          <w:color w:val="000000"/>
          <w:sz w:val="28"/>
          <w:szCs w:val="28"/>
        </w:rPr>
        <w:softHyphen/>
        <w:t>тельного перечня таких работ, а также благоустройству общественных про</w:t>
      </w:r>
      <w:r w:rsidRPr="00FC7778">
        <w:rPr>
          <w:color w:val="000000"/>
          <w:sz w:val="28"/>
          <w:szCs w:val="28"/>
        </w:rPr>
        <w:softHyphen/>
        <w:t>странств с учетом комплексного подхода.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</w:t>
      </w:r>
      <w:r w:rsidRPr="00FC7778">
        <w:rPr>
          <w:color w:val="000000"/>
          <w:sz w:val="28"/>
          <w:szCs w:val="28"/>
        </w:rPr>
        <w:lastRenderedPageBreak/>
        <w:t>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 и задачи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Цель муниципальной программы: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территории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муниципальной программы: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дворовых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благоустройства общественных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Достижение цели муниципальной программы и решение поставленных задач обеспечивается реализацией системы мероприятий, предусмотренных в следующих подпрограммах: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подпрограмма № 1 «Благоустройство дворовых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rFonts w:cs="Arial"/>
          <w:sz w:val="28"/>
          <w:szCs w:val="28"/>
        </w:rPr>
        <w:t>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подпрограмма № 2 «Благоустройство общественных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rFonts w:cs="Arial"/>
          <w:color w:val="000000"/>
          <w:sz w:val="28"/>
          <w:szCs w:val="28"/>
        </w:rPr>
        <w:t>»</w:t>
      </w:r>
      <w:r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3. Целевые показатели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целях мониторинга хода реализации программных мероприятий установлены целевые показатели (индикаторы).</w:t>
      </w:r>
    </w:p>
    <w:p w:rsidR="00FC7778" w:rsidRPr="00FC7778" w:rsidRDefault="009A44F5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702" w:history="1">
        <w:r w:rsidR="00FC7778" w:rsidRPr="00FC7778">
          <w:rPr>
            <w:sz w:val="28"/>
            <w:szCs w:val="28"/>
          </w:rPr>
          <w:t>Сведения</w:t>
        </w:r>
      </w:hyperlink>
      <w:r w:rsidR="00FC7778" w:rsidRPr="00FC7778">
        <w:rPr>
          <w:sz w:val="28"/>
          <w:szCs w:val="28"/>
        </w:rPr>
        <w:t xml:space="preserve"> о целевых показателях (индикаторах) содержатся в приложении № 1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Прогноз конечных результатов муниципальной программы,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сроки и этапы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результате реализации мероприятий Программы ожидается снижение доли неблагоустроенных дворовых и общественных территорий.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позволит достичь следующих результатов: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а)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б) благоустройство </w:t>
      </w:r>
      <w:r w:rsidR="00786DF6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общественных территорий;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в) увеличение доли заинтересованных лиц, граждан и организаций в реализации мероприятий по благоустройству города Красноармейска не менее</w:t>
      </w:r>
      <w:proofErr w:type="gramStart"/>
      <w:r w:rsidRPr="00FC7778">
        <w:rPr>
          <w:sz w:val="28"/>
          <w:szCs w:val="28"/>
        </w:rPr>
        <w:t>,</w:t>
      </w:r>
      <w:proofErr w:type="gramEnd"/>
      <w:r w:rsidRPr="00FC7778">
        <w:rPr>
          <w:sz w:val="28"/>
          <w:szCs w:val="28"/>
        </w:rPr>
        <w:t xml:space="preserve"> чем на 15%.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Необходимым условием реализации программы является проведение </w:t>
      </w:r>
      <w:r w:rsidRPr="00FC7778">
        <w:rPr>
          <w:sz w:val="28"/>
          <w:szCs w:val="28"/>
        </w:rPr>
        <w:lastRenderedPageBreak/>
        <w:t>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приложение № 4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приложение № 5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 приведена в приложение № 6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</w:t>
      </w:r>
      <w:proofErr w:type="gramStart"/>
      <w:r w:rsidRPr="00FC7778">
        <w:rPr>
          <w:sz w:val="28"/>
          <w:szCs w:val="28"/>
        </w:rPr>
        <w:t>контроля за</w:t>
      </w:r>
      <w:proofErr w:type="gramEnd"/>
      <w:r w:rsidRPr="00FC7778">
        <w:rPr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приложение № 7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осуществляется в несколько этапов ее ответствен</w:t>
      </w:r>
      <w:r w:rsidRPr="00FC7778">
        <w:rPr>
          <w:sz w:val="28"/>
          <w:szCs w:val="28"/>
        </w:rPr>
        <w:softHyphen/>
        <w:t>ным исполнителем совместно с исполнителями мероприятий Программы в со</w:t>
      </w:r>
      <w:r w:rsidRPr="00FC7778">
        <w:rPr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FC7778">
        <w:rPr>
          <w:sz w:val="28"/>
          <w:szCs w:val="28"/>
        </w:rPr>
        <w:softHyphen/>
        <w:t>вовыми актами Красноармейского муниципального района.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7778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подлежащей благоустройству в Программу, осуществляется в соответствии с Порядками и сроками представления, рассмотрения и оценки предложений о включении дворовой территории предложений граждан и организаций о включении общественной территории, подлежащей благоустройству, в Программу, утвержденными постановлением администрации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от 29.09.2017 г. № 621</w:t>
      </w:r>
      <w:proofErr w:type="gramEnd"/>
      <w:r w:rsidRPr="00FC7778">
        <w:rPr>
          <w:sz w:val="28"/>
          <w:szCs w:val="28"/>
        </w:rPr>
        <w:t xml:space="preserve">  «</w:t>
      </w:r>
      <w:proofErr w:type="gramStart"/>
      <w:r w:rsidRPr="00FC7778">
        <w:rPr>
          <w:sz w:val="28"/>
          <w:szCs w:val="28"/>
        </w:rPr>
        <w:t>Об</w:t>
      </w:r>
      <w:proofErr w:type="gramEnd"/>
      <w:r w:rsidRPr="00FC7778">
        <w:rPr>
          <w:sz w:val="28"/>
          <w:szCs w:val="28"/>
        </w:rPr>
        <w:t xml:space="preserve">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 города Красноармейска  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C7778">
        <w:rPr>
          <w:sz w:val="28"/>
          <w:szCs w:val="28"/>
        </w:rPr>
        <w:t>Общественное обсуждение проекта Программы про</w:t>
      </w:r>
      <w:r w:rsidRPr="00FC7778">
        <w:rPr>
          <w:sz w:val="28"/>
          <w:szCs w:val="28"/>
        </w:rPr>
        <w:softHyphen/>
        <w:t xml:space="preserve">водится в соответствии с Порядком общественного обсуждения проекта Программы, утвержденным постановлением администрации </w:t>
      </w:r>
      <w:r w:rsidRPr="00FC7778">
        <w:rPr>
          <w:rFonts w:cs="Arial"/>
          <w:sz w:val="28"/>
          <w:szCs w:val="28"/>
        </w:rPr>
        <w:t xml:space="preserve">Красноармейского </w:t>
      </w:r>
      <w:r w:rsidRPr="00FC7778">
        <w:rPr>
          <w:rFonts w:cs="Arial"/>
          <w:sz w:val="28"/>
          <w:szCs w:val="28"/>
        </w:rPr>
        <w:lastRenderedPageBreak/>
        <w:t>муниципального района</w:t>
      </w:r>
      <w:r w:rsidRPr="00FC7778">
        <w:rPr>
          <w:sz w:val="28"/>
          <w:szCs w:val="28"/>
        </w:rPr>
        <w:t xml:space="preserve"> от 06</w:t>
      </w:r>
      <w:r w:rsidR="005A6F77">
        <w:rPr>
          <w:sz w:val="28"/>
          <w:szCs w:val="28"/>
        </w:rPr>
        <w:t>.</w:t>
      </w:r>
      <w:r w:rsidRPr="00FC7778">
        <w:rPr>
          <w:sz w:val="28"/>
          <w:szCs w:val="28"/>
        </w:rPr>
        <w:t>10</w:t>
      </w:r>
      <w:r w:rsidR="005A6F77">
        <w:rPr>
          <w:sz w:val="28"/>
          <w:szCs w:val="28"/>
        </w:rPr>
        <w:t>.</w:t>
      </w:r>
      <w:r w:rsidRPr="00FC7778">
        <w:rPr>
          <w:sz w:val="28"/>
          <w:szCs w:val="28"/>
        </w:rPr>
        <w:t>2017</w:t>
      </w:r>
      <w:r w:rsidR="005A6F77">
        <w:rPr>
          <w:sz w:val="28"/>
          <w:szCs w:val="28"/>
        </w:rPr>
        <w:t xml:space="preserve"> г.</w:t>
      </w:r>
      <w:r w:rsidRPr="00FC7778">
        <w:rPr>
          <w:sz w:val="28"/>
          <w:szCs w:val="28"/>
        </w:rPr>
        <w:t xml:space="preserve"> № 633 «Об утверждении Порядка общественного обсуждения проекта программы «Формирование </w:t>
      </w:r>
      <w:r w:rsidRPr="00FC7778">
        <w:rPr>
          <w:rFonts w:cs="Arial"/>
          <w:sz w:val="28"/>
          <w:szCs w:val="28"/>
        </w:rPr>
        <w:t>комфортной</w:t>
      </w:r>
      <w:r w:rsidRPr="00FC7778">
        <w:rPr>
          <w:sz w:val="28"/>
          <w:szCs w:val="28"/>
        </w:rPr>
        <w:t xml:space="preserve"> городской среды </w:t>
      </w:r>
      <w:r w:rsidR="00ED0260">
        <w:rPr>
          <w:sz w:val="28"/>
          <w:szCs w:val="28"/>
          <w:lang w:eastAsia="en-US"/>
        </w:rPr>
        <w:t>муниципального образования</w:t>
      </w:r>
      <w:r w:rsidR="00ED0260" w:rsidRPr="00FC7778">
        <w:rPr>
          <w:rFonts w:cs="Arial"/>
          <w:sz w:val="28"/>
          <w:szCs w:val="28"/>
        </w:rPr>
        <w:t xml:space="preserve"> </w:t>
      </w:r>
      <w:r w:rsidRPr="00FC7778">
        <w:rPr>
          <w:rFonts w:cs="Arial"/>
          <w:sz w:val="28"/>
          <w:szCs w:val="28"/>
        </w:rPr>
        <w:t xml:space="preserve">город Красноармейска </w:t>
      </w:r>
      <w:r w:rsidRPr="00FC7778">
        <w:rPr>
          <w:sz w:val="28"/>
          <w:szCs w:val="28"/>
        </w:rPr>
        <w:t>на 2018-2022 годы».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Дизайн-проект благоустройства каждой дворовой территории, включенной в Программу, а также дизайн-проект благоустройства общественной территории, подлежащей благоустройству в 2018-2022 годы, подлежат обсуждению с заинтересованными лицами.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Программы рассчитана на 2018-2022 годы.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Перечень основных мероприятий подпрограмм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Основными мероприятиями подпрограммы № 1 «Благоустройство дворовых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rFonts w:cs="Arial"/>
          <w:color w:val="000000"/>
          <w:sz w:val="28"/>
          <w:szCs w:val="28"/>
        </w:rPr>
        <w:t xml:space="preserve">» </w:t>
      </w:r>
      <w:r w:rsidRPr="00FC7778">
        <w:rPr>
          <w:sz w:val="28"/>
          <w:szCs w:val="28"/>
        </w:rPr>
        <w:t>являются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Привлечение собственников многоквартирных домов, и иных заинтересованных лиц к решению вопроса благоустройства дворовых территорий.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В ходе реализации данных мероприятий предполагается выполнить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домов, увеличить долю заинтересованных лиц в реализации мероприятий не менее</w:t>
      </w:r>
      <w:proofErr w:type="gramStart"/>
      <w:r w:rsidRPr="00FC7778">
        <w:rPr>
          <w:sz w:val="28"/>
          <w:szCs w:val="28"/>
        </w:rPr>
        <w:t>,</w:t>
      </w:r>
      <w:proofErr w:type="gramEnd"/>
      <w:r w:rsidRPr="00FC7778">
        <w:rPr>
          <w:sz w:val="28"/>
          <w:szCs w:val="28"/>
        </w:rPr>
        <w:t xml:space="preserve"> чем на 1</w:t>
      </w:r>
      <w:r w:rsidR="005A6F77">
        <w:rPr>
          <w:sz w:val="28"/>
          <w:szCs w:val="28"/>
        </w:rPr>
        <w:t>5</w:t>
      </w:r>
      <w:r w:rsidRPr="00FC7778">
        <w:rPr>
          <w:sz w:val="28"/>
          <w:szCs w:val="28"/>
        </w:rPr>
        <w:t>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Основным мероприятием подпрограммы № 2 «Благоустройство общественных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rFonts w:cs="Arial"/>
          <w:color w:val="000000"/>
          <w:sz w:val="28"/>
          <w:szCs w:val="28"/>
        </w:rPr>
        <w:t xml:space="preserve">» </w:t>
      </w:r>
      <w:r w:rsidRPr="00FC7778">
        <w:rPr>
          <w:sz w:val="28"/>
          <w:szCs w:val="28"/>
        </w:rPr>
        <w:t>является проведение мероприятий по благоустройству общественной территории. В ходе реализации данного мероприятия предполагается выполнить благоустройство 4 общественных территорий.</w:t>
      </w:r>
    </w:p>
    <w:p w:rsidR="00FC7778" w:rsidRPr="00FC7778" w:rsidRDefault="009A44F5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910" w:history="1">
        <w:r w:rsidR="00FC7778" w:rsidRPr="00FC7778">
          <w:rPr>
            <w:sz w:val="28"/>
            <w:szCs w:val="28"/>
          </w:rPr>
          <w:t>Перечень</w:t>
        </w:r>
      </w:hyperlink>
      <w:r w:rsidR="00FC7778" w:rsidRPr="00FC7778">
        <w:rPr>
          <w:sz w:val="28"/>
          <w:szCs w:val="28"/>
        </w:rPr>
        <w:t xml:space="preserve"> основных мероприятий содержится в приложении № 2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6. Финансовое обеспечение реализации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Программы являются средства федерального, областного  и местного бюджетов. Общий объем финансирования мероприятий Программы в 2018-2022 гг.  составит </w:t>
      </w:r>
      <w:r w:rsidR="00786DF6">
        <w:rPr>
          <w:sz w:val="28"/>
          <w:szCs w:val="28"/>
        </w:rPr>
        <w:t>368820,6992</w:t>
      </w:r>
      <w:r w:rsidRPr="00FC7778">
        <w:rPr>
          <w:sz w:val="28"/>
          <w:szCs w:val="28"/>
        </w:rPr>
        <w:t xml:space="preserve"> тыс.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786DF6">
        <w:rPr>
          <w:sz w:val="28"/>
          <w:szCs w:val="28"/>
        </w:rPr>
        <w:t>298406,941</w:t>
      </w:r>
      <w:r w:rsidRPr="00FC7778">
        <w:rPr>
          <w:sz w:val="28"/>
          <w:szCs w:val="28"/>
        </w:rPr>
        <w:t xml:space="preserve"> тыс.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786DF6">
        <w:rPr>
          <w:sz w:val="28"/>
          <w:szCs w:val="28"/>
        </w:rPr>
        <w:t>36881,7571</w:t>
      </w:r>
      <w:r w:rsidRPr="00FC7778">
        <w:rPr>
          <w:sz w:val="28"/>
          <w:szCs w:val="28"/>
        </w:rPr>
        <w:t xml:space="preserve"> тыс. 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-местный бюджет – </w:t>
      </w:r>
      <w:r w:rsidR="00786DF6">
        <w:rPr>
          <w:sz w:val="28"/>
          <w:szCs w:val="28"/>
        </w:rPr>
        <w:t>33532,0004</w:t>
      </w:r>
      <w:r w:rsidRPr="00FC7778">
        <w:rPr>
          <w:sz w:val="28"/>
          <w:szCs w:val="28"/>
        </w:rPr>
        <w:t xml:space="preserve"> </w:t>
      </w:r>
      <w:proofErr w:type="spellStart"/>
      <w:r w:rsidRPr="00FC7778">
        <w:rPr>
          <w:sz w:val="28"/>
          <w:szCs w:val="28"/>
        </w:rPr>
        <w:t>тыс</w:t>
      </w:r>
      <w:proofErr w:type="gramStart"/>
      <w:r w:rsidRPr="00FC7778">
        <w:rPr>
          <w:sz w:val="28"/>
          <w:szCs w:val="28"/>
        </w:rPr>
        <w:t>.р</w:t>
      </w:r>
      <w:proofErr w:type="gramEnd"/>
      <w:r w:rsidRPr="00FC7778">
        <w:rPr>
          <w:sz w:val="28"/>
          <w:szCs w:val="28"/>
        </w:rPr>
        <w:t>ублей</w:t>
      </w:r>
      <w:proofErr w:type="spellEnd"/>
    </w:p>
    <w:p w:rsidR="00FC7778" w:rsidRPr="00FC7778" w:rsidRDefault="009A44F5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984" w:history="1">
        <w:r w:rsidR="00FC7778" w:rsidRPr="00FC7778">
          <w:rPr>
            <w:sz w:val="28"/>
            <w:szCs w:val="28"/>
          </w:rPr>
          <w:t>Сведения</w:t>
        </w:r>
      </w:hyperlink>
      <w:r w:rsidR="00FC7778" w:rsidRPr="00FC7778">
        <w:rPr>
          <w:sz w:val="28"/>
          <w:szCs w:val="28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FC7778">
        <w:rPr>
          <w:rFonts w:cs="Arial"/>
          <w:sz w:val="28"/>
          <w:szCs w:val="28"/>
        </w:rPr>
        <w:lastRenderedPageBreak/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 xml:space="preserve">7. Анализ </w:t>
      </w:r>
      <w:proofErr w:type="gramStart"/>
      <w:r w:rsidRPr="00FC7778">
        <w:rPr>
          <w:sz w:val="28"/>
          <w:szCs w:val="28"/>
        </w:rPr>
        <w:t>социальных</w:t>
      </w:r>
      <w:proofErr w:type="gramEnd"/>
      <w:r w:rsidRPr="00FC7778">
        <w:rPr>
          <w:sz w:val="28"/>
          <w:szCs w:val="28"/>
        </w:rPr>
        <w:t>, финансово-экономических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7778">
        <w:rPr>
          <w:sz w:val="28"/>
          <w:szCs w:val="28"/>
        </w:rPr>
        <w:t>и прочих рисков реализации муниципальной 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Паспорт подпрограммы № 1 муниципальной программы </w:t>
      </w: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</w:t>
      </w:r>
      <w:r w:rsidR="00ED0260" w:rsidRPr="00ED0260">
        <w:rPr>
          <w:sz w:val="28"/>
          <w:szCs w:val="28"/>
          <w:lang w:eastAsia="en-US"/>
        </w:rPr>
        <w:t xml:space="preserve"> </w:t>
      </w:r>
      <w:r w:rsidR="00ED0260">
        <w:rPr>
          <w:sz w:val="28"/>
          <w:szCs w:val="28"/>
          <w:lang w:eastAsia="en-US"/>
        </w:rPr>
        <w:t>муниципального образования</w:t>
      </w:r>
      <w:r w:rsidR="00ED0260">
        <w:rPr>
          <w:bCs/>
          <w:sz w:val="28"/>
          <w:szCs w:val="28"/>
          <w:lang w:eastAsia="en-US"/>
        </w:rPr>
        <w:t xml:space="preserve"> город</w:t>
      </w:r>
      <w:r w:rsidRPr="00FC7778">
        <w:rPr>
          <w:bCs/>
          <w:sz w:val="28"/>
          <w:szCs w:val="28"/>
          <w:lang w:eastAsia="en-US"/>
        </w:rPr>
        <w:t xml:space="preserve"> Красноармейска на 2018-2022 годы </w:t>
      </w:r>
    </w:p>
    <w:p w:rsidR="00FC7778" w:rsidRPr="00FC7778" w:rsidRDefault="00FC7778" w:rsidP="00FC7778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дворовых территорий г. Красноармейска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</w:t>
            </w:r>
            <w:proofErr w:type="gramStart"/>
            <w:r w:rsidRPr="00FC7778">
              <w:rPr>
                <w:sz w:val="28"/>
                <w:szCs w:val="28"/>
              </w:rPr>
              <w:t xml:space="preserve"> ,</w:t>
            </w:r>
            <w:proofErr w:type="gramEnd"/>
            <w:r w:rsidRPr="00FC7778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</w:p>
        </w:tc>
      </w:tr>
      <w:tr w:rsidR="00FC7778" w:rsidRPr="00FC7778" w:rsidTr="00FC7778">
        <w:trPr>
          <w:trHeight w:val="858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дворовых территорий, ед.;</w:t>
            </w:r>
          </w:p>
        </w:tc>
      </w:tr>
      <w:tr w:rsidR="00FC7778" w:rsidRPr="00FC7778" w:rsidTr="00FC7778">
        <w:trPr>
          <w:trHeight w:val="1430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rFonts w:cs="Arial"/>
                <w:color w:val="000000"/>
                <w:sz w:val="28"/>
                <w:szCs w:val="28"/>
              </w:rPr>
              <w:t xml:space="preserve"> района</w:t>
            </w:r>
            <w:r w:rsidRPr="00FC7778">
              <w:rPr>
                <w:sz w:val="28"/>
                <w:szCs w:val="28"/>
              </w:rPr>
              <w:t>, %</w:t>
            </w:r>
          </w:p>
        </w:tc>
      </w:tr>
      <w:tr w:rsidR="00FC7778" w:rsidRPr="00FC7778" w:rsidTr="00FC7778">
        <w:trPr>
          <w:trHeight w:val="1407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932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</w:t>
            </w:r>
            <w:r w:rsidR="004F379E">
              <w:rPr>
                <w:sz w:val="28"/>
                <w:szCs w:val="28"/>
              </w:rPr>
              <w:t xml:space="preserve"> </w:t>
            </w:r>
            <w:r w:rsidR="004F379E">
              <w:rPr>
                <w:sz w:val="28"/>
                <w:szCs w:val="28"/>
              </w:rPr>
              <w:t>(</w:t>
            </w:r>
            <w:proofErr w:type="spellStart"/>
            <w:r w:rsidR="004F379E">
              <w:rPr>
                <w:sz w:val="28"/>
                <w:szCs w:val="28"/>
              </w:rPr>
              <w:t>прогнозно</w:t>
            </w:r>
            <w:proofErr w:type="spellEnd"/>
            <w:r w:rsidR="004F379E">
              <w:rPr>
                <w:sz w:val="28"/>
                <w:szCs w:val="28"/>
              </w:rPr>
              <w:t>)</w:t>
            </w:r>
            <w:r w:rsidRPr="00FC7778">
              <w:rPr>
                <w:sz w:val="28"/>
                <w:szCs w:val="28"/>
              </w:rPr>
              <w:t>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Всего– 257385376,2 </w:t>
            </w:r>
            <w:r w:rsidR="00FC7778"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86DF6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</w:t>
            </w:r>
            <w:r w:rsidR="004F3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8433427,0</w:t>
            </w:r>
            <w:r w:rsidR="004F379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786DF6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</w:t>
            </w:r>
            <w:r w:rsidR="004F379E">
              <w:rPr>
                <w:sz w:val="28"/>
                <w:szCs w:val="28"/>
              </w:rPr>
              <w:t xml:space="preserve"> 63831726,0 рублей</w:t>
            </w:r>
          </w:p>
          <w:p w:rsidR="004F379E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год- 46196684,5 рублей</w:t>
            </w:r>
          </w:p>
          <w:p w:rsidR="004F379E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год- 44392724,7 рублей;</w:t>
            </w:r>
          </w:p>
          <w:p w:rsidR="004F379E" w:rsidRPr="00FC7778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год- 94530814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  <w:r w:rsidR="004F379E">
              <w:rPr>
                <w:sz w:val="28"/>
                <w:szCs w:val="28"/>
              </w:rPr>
              <w:t xml:space="preserve"> </w:t>
            </w:r>
            <w:r w:rsidR="004F379E">
              <w:rPr>
                <w:sz w:val="28"/>
                <w:szCs w:val="28"/>
              </w:rPr>
              <w:t>(</w:t>
            </w:r>
            <w:proofErr w:type="spellStart"/>
            <w:r w:rsidR="004F379E">
              <w:rPr>
                <w:sz w:val="28"/>
                <w:szCs w:val="28"/>
              </w:rPr>
              <w:t>прогнозно</w:t>
            </w:r>
            <w:proofErr w:type="spellEnd"/>
            <w:r w:rsidR="004F379E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Всего– </w:t>
            </w:r>
            <w:r>
              <w:rPr>
                <w:sz w:val="28"/>
                <w:szCs w:val="28"/>
              </w:rPr>
              <w:t>22758322,4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126322,0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5802884,2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4199698,5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4035707,7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8593710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208818077,65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7393323,45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51645669,2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37377317,0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35917745,0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76484023,0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сего 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25808976,15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913781,55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6383172,6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4619669,0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4439272,0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9453081,0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12</w:t>
            </w:r>
            <w:r w:rsidR="00F138FB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дворовых территорий 1</w:t>
            </w:r>
            <w:r w:rsidR="00F138FB">
              <w:rPr>
                <w:sz w:val="28"/>
                <w:szCs w:val="28"/>
              </w:rPr>
              <w:t>81</w:t>
            </w:r>
            <w:r w:rsidRPr="00FC7778">
              <w:rPr>
                <w:sz w:val="28"/>
                <w:szCs w:val="28"/>
              </w:rPr>
              <w:t xml:space="preserve"> многоквартирных домов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C7778">
              <w:rPr>
                <w:rFonts w:cs="Arial"/>
                <w:sz w:val="28"/>
                <w:szCs w:val="28"/>
              </w:rPr>
              <w:t>не менее, чем на 1</w:t>
            </w:r>
            <w:r w:rsidR="005A6F77">
              <w:rPr>
                <w:rFonts w:cs="Arial"/>
                <w:sz w:val="28"/>
                <w:szCs w:val="28"/>
              </w:rPr>
              <w:t>5</w:t>
            </w:r>
            <w:r w:rsidRPr="00FC7778">
              <w:rPr>
                <w:rFonts w:cs="Arial"/>
                <w:sz w:val="28"/>
                <w:szCs w:val="28"/>
              </w:rPr>
              <w:t>%.</w:t>
            </w:r>
          </w:p>
        </w:tc>
      </w:tr>
    </w:tbl>
    <w:p w:rsidR="00FC7778" w:rsidRPr="00FC7778" w:rsidRDefault="00FC7778" w:rsidP="00FC7778">
      <w:pPr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1. Характеристика сферы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Есть потребность в оборудовании спортивных и детских площадок, в озеленении территории города.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Некоторые из вышеперечисленных мероприятий осуществлялись в рамках программ по благоустройству муниципальных образований.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2011-2013 гг. было приведено в нормативное состояние 9 дворовых территории и 5 проездов к многоквартирным домам.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городском парке  и сквере в 1 микрорайоне г. Красноармейска проведены работы по устройству дорожно-</w:t>
      </w:r>
      <w:proofErr w:type="spellStart"/>
      <w:r w:rsidRPr="00FC7778">
        <w:rPr>
          <w:color w:val="000000"/>
          <w:sz w:val="28"/>
          <w:szCs w:val="28"/>
        </w:rPr>
        <w:t>тропиной</w:t>
      </w:r>
      <w:proofErr w:type="spellEnd"/>
      <w:r w:rsidRPr="00FC7778">
        <w:rPr>
          <w:color w:val="000000"/>
          <w:sz w:val="28"/>
          <w:szCs w:val="28"/>
        </w:rPr>
        <w:t xml:space="preserve"> сети  из тротуарной плитки и асфальтобетона площадью 1300 тыс. кв. м., установлены  скамейки, урны. На придомовых территориях и общественных территориях установлены детские игровые и спортивные площадки в количестве 42 </w:t>
      </w:r>
      <w:proofErr w:type="spellStart"/>
      <w:r w:rsidRPr="00FC7778">
        <w:rPr>
          <w:color w:val="000000"/>
          <w:sz w:val="28"/>
          <w:szCs w:val="28"/>
        </w:rPr>
        <w:t>шт</w:t>
      </w:r>
      <w:proofErr w:type="gramStart"/>
      <w:r w:rsidRPr="00FC7778">
        <w:rPr>
          <w:color w:val="000000"/>
          <w:sz w:val="28"/>
          <w:szCs w:val="28"/>
        </w:rPr>
        <w:t>.з</w:t>
      </w:r>
      <w:proofErr w:type="gramEnd"/>
      <w:r w:rsidRPr="00FC7778">
        <w:rPr>
          <w:color w:val="000000"/>
          <w:sz w:val="28"/>
          <w:szCs w:val="28"/>
        </w:rPr>
        <w:t>а</w:t>
      </w:r>
      <w:proofErr w:type="spellEnd"/>
      <w:r w:rsidRPr="00FC7778">
        <w:rPr>
          <w:color w:val="000000"/>
          <w:sz w:val="28"/>
          <w:szCs w:val="28"/>
        </w:rPr>
        <w:t xml:space="preserve">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 состоянию на 1 января 201</w:t>
      </w:r>
      <w:r w:rsidR="005A6F77">
        <w:rPr>
          <w:color w:val="000000"/>
          <w:sz w:val="28"/>
          <w:szCs w:val="28"/>
        </w:rPr>
        <w:t>8</w:t>
      </w:r>
      <w:r w:rsidRPr="00FC7778">
        <w:rPr>
          <w:color w:val="000000"/>
          <w:sz w:val="28"/>
          <w:szCs w:val="28"/>
        </w:rPr>
        <w:t xml:space="preserve"> на территории </w:t>
      </w:r>
      <w:proofErr w:type="spellStart"/>
      <w:r w:rsidRPr="00FC7778">
        <w:rPr>
          <w:color w:val="000000"/>
          <w:sz w:val="28"/>
          <w:szCs w:val="28"/>
          <w:lang w:eastAsia="en-US"/>
        </w:rPr>
        <w:t>г</w:t>
      </w:r>
      <w:proofErr w:type="gramStart"/>
      <w:r w:rsidRPr="00FC7778">
        <w:rPr>
          <w:color w:val="000000"/>
          <w:sz w:val="28"/>
          <w:szCs w:val="28"/>
          <w:lang w:eastAsia="en-US"/>
        </w:rPr>
        <w:t>.К</w:t>
      </w:r>
      <w:proofErr w:type="gramEnd"/>
      <w:r w:rsidRPr="00FC7778">
        <w:rPr>
          <w:color w:val="000000"/>
          <w:sz w:val="28"/>
          <w:szCs w:val="28"/>
          <w:lang w:eastAsia="en-US"/>
        </w:rPr>
        <w:t>расноармейска</w:t>
      </w:r>
      <w:proofErr w:type="spellEnd"/>
      <w:r w:rsidRPr="00FC7778">
        <w:rPr>
          <w:color w:val="000000"/>
          <w:sz w:val="28"/>
          <w:szCs w:val="28"/>
        </w:rPr>
        <w:t xml:space="preserve"> около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многоквартирных домов, имеющих 12</w:t>
      </w:r>
      <w:r w:rsidR="00F138FB">
        <w:rPr>
          <w:color w:val="000000"/>
          <w:sz w:val="28"/>
          <w:szCs w:val="28"/>
        </w:rPr>
        <w:t xml:space="preserve">5 </w:t>
      </w:r>
      <w:r w:rsidRPr="00FC7778">
        <w:rPr>
          <w:color w:val="000000"/>
          <w:sz w:val="28"/>
          <w:szCs w:val="28"/>
        </w:rPr>
        <w:t>дворовых территорий.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Администраци</w:t>
      </w:r>
      <w:r w:rsidR="00ED0260">
        <w:rPr>
          <w:color w:val="000000"/>
          <w:sz w:val="28"/>
          <w:szCs w:val="28"/>
        </w:rPr>
        <w:t>я</w:t>
      </w:r>
      <w:r w:rsidRPr="00FC7778">
        <w:rPr>
          <w:color w:val="000000"/>
          <w:sz w:val="28"/>
          <w:szCs w:val="28"/>
        </w:rPr>
        <w:t xml:space="preserve"> </w:t>
      </w:r>
      <w:r w:rsidR="00ED0260">
        <w:rPr>
          <w:color w:val="000000"/>
          <w:sz w:val="28"/>
          <w:szCs w:val="28"/>
        </w:rPr>
        <w:t>Красноармейского</w:t>
      </w:r>
      <w:r w:rsidRPr="00FC7778">
        <w:rPr>
          <w:color w:val="000000"/>
          <w:sz w:val="28"/>
          <w:szCs w:val="28"/>
        </w:rPr>
        <w:t xml:space="preserve"> района  осуществлена инвентаризация дворовых территорий с составлением на каждый двор паспорта объекта. По результатам инвентаризации определено 12</w:t>
      </w:r>
      <w:r w:rsidR="00F138FB">
        <w:rPr>
          <w:color w:val="000000"/>
          <w:sz w:val="28"/>
          <w:szCs w:val="28"/>
        </w:rPr>
        <w:t xml:space="preserve">5 </w:t>
      </w:r>
      <w:r w:rsidRPr="00FC7778">
        <w:rPr>
          <w:color w:val="000000"/>
          <w:sz w:val="28"/>
          <w:szCs w:val="28"/>
        </w:rPr>
        <w:t>дворовых территорий 1</w:t>
      </w:r>
      <w:r w:rsidR="00F138FB">
        <w:rPr>
          <w:color w:val="000000"/>
          <w:sz w:val="28"/>
          <w:szCs w:val="28"/>
        </w:rPr>
        <w:t>81</w:t>
      </w:r>
      <w:r w:rsidRPr="00FC7778">
        <w:rPr>
          <w:color w:val="000000"/>
          <w:sz w:val="28"/>
          <w:szCs w:val="28"/>
        </w:rPr>
        <w:t xml:space="preserve">  многоквартирных домов, требующих проведения работ по благоустройству. </w:t>
      </w:r>
      <w:r w:rsidRPr="004F379E">
        <w:rPr>
          <w:sz w:val="28"/>
          <w:szCs w:val="28"/>
        </w:rPr>
        <w:t xml:space="preserve">Кроме восстановления асфальтового покрытия проездов дворовых территорий площадью </w:t>
      </w:r>
      <w:r w:rsidR="004F379E" w:rsidRPr="004F379E">
        <w:rPr>
          <w:sz w:val="28"/>
          <w:szCs w:val="28"/>
        </w:rPr>
        <w:t>103,0938</w:t>
      </w:r>
      <w:r w:rsidRPr="004F379E">
        <w:rPr>
          <w:sz w:val="28"/>
          <w:szCs w:val="28"/>
        </w:rPr>
        <w:t>. кв. м., необходимо замен</w:t>
      </w:r>
      <w:r w:rsidR="004F379E" w:rsidRPr="004F379E">
        <w:rPr>
          <w:sz w:val="28"/>
          <w:szCs w:val="28"/>
        </w:rPr>
        <w:t>а</w:t>
      </w:r>
      <w:r w:rsidRPr="004F379E">
        <w:rPr>
          <w:sz w:val="28"/>
          <w:szCs w:val="28"/>
        </w:rPr>
        <w:t xml:space="preserve"> бортового камня.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целях повышения уровня благоустройства территории </w:t>
      </w:r>
      <w:proofErr w:type="spellStart"/>
      <w:r w:rsidRPr="00FC7778">
        <w:rPr>
          <w:color w:val="000000"/>
          <w:sz w:val="28"/>
          <w:szCs w:val="28"/>
          <w:lang w:eastAsia="en-US"/>
        </w:rPr>
        <w:t>г</w:t>
      </w:r>
      <w:proofErr w:type="gramStart"/>
      <w:r w:rsidRPr="00FC7778">
        <w:rPr>
          <w:color w:val="000000"/>
          <w:sz w:val="28"/>
          <w:szCs w:val="28"/>
          <w:lang w:eastAsia="en-US"/>
        </w:rPr>
        <w:t>.К</w:t>
      </w:r>
      <w:proofErr w:type="gramEnd"/>
      <w:r w:rsidRPr="00FC7778">
        <w:rPr>
          <w:color w:val="000000"/>
          <w:sz w:val="28"/>
          <w:szCs w:val="28"/>
          <w:lang w:eastAsia="en-US"/>
        </w:rPr>
        <w:t>расноармейска</w:t>
      </w:r>
      <w:proofErr w:type="spellEnd"/>
      <w:r w:rsidRPr="00FC7778">
        <w:rPr>
          <w:color w:val="000000"/>
          <w:sz w:val="28"/>
          <w:szCs w:val="28"/>
        </w:rPr>
        <w:t xml:space="preserve"> необходимо продолжить выполнение мероприятий по благоустройству дворо</w:t>
      </w:r>
      <w:r w:rsidRPr="00FC7778">
        <w:rPr>
          <w:color w:val="000000"/>
          <w:sz w:val="28"/>
          <w:szCs w:val="28"/>
        </w:rPr>
        <w:softHyphen/>
        <w:t>вых территорий многоквартирных домов исходя из минимального и дополни</w:t>
      </w:r>
      <w:r w:rsidRPr="00FC7778">
        <w:rPr>
          <w:color w:val="000000"/>
          <w:sz w:val="28"/>
          <w:szCs w:val="28"/>
        </w:rPr>
        <w:softHyphen/>
        <w:t>тельного перечня таких работ.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Цели, задачи, целевые показатели (индикаторы)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Цель подпрограммы - повышение уровня благоустройства дворовых </w:t>
      </w:r>
      <w:r w:rsidRPr="00FC7778">
        <w:rPr>
          <w:sz w:val="28"/>
          <w:szCs w:val="28"/>
        </w:rPr>
        <w:lastRenderedPageBreak/>
        <w:t xml:space="preserve">территорий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подпрограммы – проведение комплекса работ по благоустройству  дворовых территорий и вовлеченности заинтересованных лиц в реализацию мероприятий по благоустройству дворовых территории.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Целевыми показателями (индикаторами) подпрограммы являются: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благоустройство 12</w:t>
      </w:r>
      <w:r w:rsidR="00F138FB">
        <w:rPr>
          <w:sz w:val="28"/>
          <w:szCs w:val="28"/>
        </w:rPr>
        <w:t>5</w:t>
      </w:r>
      <w:r w:rsidRPr="00FC7778">
        <w:rPr>
          <w:sz w:val="28"/>
          <w:szCs w:val="28"/>
        </w:rPr>
        <w:t xml:space="preserve"> дворовых территорий 1</w:t>
      </w:r>
      <w:r w:rsidR="00F138FB">
        <w:rPr>
          <w:sz w:val="28"/>
          <w:szCs w:val="28"/>
        </w:rPr>
        <w:t>81</w:t>
      </w:r>
      <w:r w:rsidRPr="00FC7778">
        <w:rPr>
          <w:sz w:val="28"/>
          <w:szCs w:val="28"/>
        </w:rPr>
        <w:t xml:space="preserve"> многоквартирных домов;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увеличение доли заинтересованных лиц в реализации мероприятий по благоустройству дворовых территорий не менее</w:t>
      </w:r>
      <w:proofErr w:type="gramStart"/>
      <w:r w:rsidRPr="00FC7778">
        <w:rPr>
          <w:sz w:val="28"/>
          <w:szCs w:val="28"/>
        </w:rPr>
        <w:t>,</w:t>
      </w:r>
      <w:proofErr w:type="gramEnd"/>
      <w:r w:rsidRPr="00FC7778">
        <w:rPr>
          <w:sz w:val="28"/>
          <w:szCs w:val="28"/>
        </w:rPr>
        <w:t xml:space="preserve"> чем на 1</w:t>
      </w:r>
      <w:r w:rsidR="005A6F77">
        <w:rPr>
          <w:sz w:val="28"/>
          <w:szCs w:val="28"/>
        </w:rPr>
        <w:t>5</w:t>
      </w:r>
      <w:r w:rsidRPr="00FC7778">
        <w:rPr>
          <w:sz w:val="28"/>
          <w:szCs w:val="28"/>
        </w:rPr>
        <w:t>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Подпрограмма реализуется в 2018-2022 г.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7778">
        <w:rPr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  <w:r w:rsidRPr="00FC777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C7778" w:rsidRPr="00FC7778" w:rsidRDefault="00FC7778" w:rsidP="00FC7778">
      <w:pPr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Характеристика основных мероприятий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Реализация подпрограммы осуществляется в несколько этапов ее ответственным исполнителем совместно с исполнителями мероприятий подпрограммы в соответствии с законодательством Российской Федерации, муниципальными правовыми актами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>.</w:t>
      </w:r>
    </w:p>
    <w:p w:rsidR="00FC7778" w:rsidRPr="00FC7778" w:rsidRDefault="00ED0260" w:rsidP="00ED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7778" w:rsidRPr="00FC7778">
        <w:rPr>
          <w:sz w:val="28"/>
          <w:szCs w:val="28"/>
        </w:rPr>
        <w:t xml:space="preserve">Рассмотрение и оценка предложений заинтересованных лиц о включении дворовой территории осуществляется в соответствии с Порядком и сроками представления, рассмотрения и оценки предложений о включении дворовой территории в Программу, утвержденным постановлением администрации </w:t>
      </w:r>
      <w:r w:rsidR="00FC7778"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="00FC7778" w:rsidRPr="00FC7778">
        <w:rPr>
          <w:sz w:val="28"/>
          <w:szCs w:val="28"/>
        </w:rPr>
        <w:t xml:space="preserve"> от 29.09.2017 г. № 621  «</w:t>
      </w:r>
      <w:proofErr w:type="gramStart"/>
      <w:r w:rsidR="00FC7778" w:rsidRPr="00FC7778">
        <w:rPr>
          <w:sz w:val="28"/>
          <w:szCs w:val="28"/>
        </w:rPr>
        <w:t>Об</w:t>
      </w:r>
      <w:proofErr w:type="gramEnd"/>
      <w:r w:rsidR="00FC7778" w:rsidRPr="00FC7778">
        <w:rPr>
          <w:sz w:val="28"/>
          <w:szCs w:val="28"/>
        </w:rPr>
        <w:t xml:space="preserve"> процедуре представления, рассмотрения и оценки предложений о включении территорий города Красноармейска,  в муниципальную программу «Формирование </w:t>
      </w:r>
      <w:r w:rsidR="00FC7778" w:rsidRPr="00FC7778">
        <w:rPr>
          <w:rFonts w:cs="Arial"/>
          <w:sz w:val="28"/>
          <w:szCs w:val="28"/>
        </w:rPr>
        <w:t>комфортной</w:t>
      </w:r>
      <w:r w:rsidR="00FC7778" w:rsidRPr="00FC7778">
        <w:rPr>
          <w:sz w:val="28"/>
          <w:szCs w:val="28"/>
        </w:rPr>
        <w:t xml:space="preserve"> городской среды  города Красноармейска  на 2018-2022 годы»</w:t>
      </w:r>
      <w:r>
        <w:rPr>
          <w:sz w:val="28"/>
          <w:szCs w:val="28"/>
        </w:rPr>
        <w:t xml:space="preserve"> (с изменениями от 26.12.2017 г.№ 954) 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Адресный перечень дворовых территорий многоквартирных домов, включенных в Программу, приведен в приложении № 8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Дизайн-проект благоустройства каждой дворовой территории, включенной в Программу, подлежат обсуждению с заинтересованными лицами.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Программу,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Информация об участии в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FC7778" w:rsidRDefault="00FC7778" w:rsidP="00FC7778">
      <w:pPr>
        <w:autoSpaceDE w:val="0"/>
        <w:autoSpaceDN w:val="0"/>
        <w:adjustRightInd w:val="0"/>
        <w:ind w:firstLine="540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6. Обоснование объема финансового обеспечения, необходимого для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 w:rsidR="004F379E">
        <w:rPr>
          <w:sz w:val="28"/>
          <w:szCs w:val="28"/>
        </w:rPr>
        <w:t xml:space="preserve">257385376,2 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4F379E">
        <w:rPr>
          <w:sz w:val="28"/>
          <w:szCs w:val="28"/>
        </w:rPr>
        <w:t>208818077,65</w:t>
      </w:r>
      <w:r w:rsidRPr="00FC7778">
        <w:rPr>
          <w:sz w:val="28"/>
          <w:szCs w:val="28"/>
        </w:rPr>
        <w:t xml:space="preserve">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4F379E">
        <w:rPr>
          <w:sz w:val="28"/>
          <w:szCs w:val="28"/>
        </w:rPr>
        <w:t>25808976,15</w:t>
      </w:r>
      <w:r w:rsidRPr="00FC7778">
        <w:rPr>
          <w:sz w:val="28"/>
          <w:szCs w:val="28"/>
        </w:rPr>
        <w:t xml:space="preserve"> рублей.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-местный бюджет – </w:t>
      </w:r>
      <w:r w:rsidR="004F379E">
        <w:rPr>
          <w:sz w:val="28"/>
          <w:szCs w:val="28"/>
        </w:rPr>
        <w:t>22758322,4</w:t>
      </w:r>
      <w:r w:rsidRPr="00FC7778">
        <w:rPr>
          <w:sz w:val="28"/>
          <w:szCs w:val="28"/>
        </w:rPr>
        <w:t>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7. Риски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Паспорт подпрограммы № 2 муниципальной программы </w:t>
      </w:r>
    </w:p>
    <w:p w:rsidR="00FC7778" w:rsidRPr="00FC7778" w:rsidRDefault="00FC7778" w:rsidP="00FC7778">
      <w:pPr>
        <w:jc w:val="center"/>
        <w:outlineLvl w:val="3"/>
        <w:rPr>
          <w:bCs/>
          <w:sz w:val="28"/>
          <w:szCs w:val="28"/>
          <w:lang w:eastAsia="en-US"/>
        </w:rPr>
      </w:pP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 </w:t>
      </w:r>
      <w:r w:rsidR="00ED0260">
        <w:rPr>
          <w:bCs/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color w:val="000000"/>
          <w:sz w:val="28"/>
          <w:szCs w:val="28"/>
        </w:rPr>
        <w:t xml:space="preserve">город Красноармейска </w:t>
      </w:r>
      <w:r w:rsidRPr="00FC7778">
        <w:rPr>
          <w:bCs/>
          <w:sz w:val="28"/>
          <w:szCs w:val="28"/>
          <w:lang w:eastAsia="en-US"/>
        </w:rPr>
        <w:t xml:space="preserve"> на 2018-2022 годы </w:t>
      </w:r>
    </w:p>
    <w:p w:rsidR="00FC7778" w:rsidRPr="00FC7778" w:rsidRDefault="00FC7778" w:rsidP="00FC7778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</w:t>
            </w:r>
            <w:proofErr w:type="gramStart"/>
            <w:r w:rsidRPr="00FC7778">
              <w:rPr>
                <w:sz w:val="28"/>
                <w:szCs w:val="28"/>
              </w:rPr>
              <w:t xml:space="preserve"> ,</w:t>
            </w:r>
            <w:proofErr w:type="gramEnd"/>
            <w:r w:rsidRPr="00FC7778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</w:p>
        </w:tc>
      </w:tr>
      <w:tr w:rsidR="00FC7778" w:rsidRPr="00FC7778" w:rsidTr="00FC7778">
        <w:trPr>
          <w:trHeight w:val="716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количества благоустроенных общественных территорий, ед.;</w:t>
            </w:r>
          </w:p>
        </w:tc>
      </w:tr>
      <w:tr w:rsidR="00FC7778" w:rsidRPr="00FC7778" w:rsidTr="00FC7778">
        <w:trPr>
          <w:trHeight w:val="1338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, %</w:t>
            </w:r>
          </w:p>
        </w:tc>
      </w:tr>
      <w:tr w:rsidR="00FC7778" w:rsidRPr="00FC7778" w:rsidTr="00FC7778">
        <w:trPr>
          <w:trHeight w:val="1204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665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>
              <w:rPr>
                <w:sz w:val="28"/>
                <w:szCs w:val="28"/>
              </w:rPr>
              <w:t>111435323,0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4735323,0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24200000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33000000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24200000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E01B75">
              <w:rPr>
                <w:sz w:val="28"/>
                <w:szCs w:val="28"/>
              </w:rPr>
              <w:t>10733678,0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E01B75">
              <w:rPr>
                <w:sz w:val="28"/>
                <w:szCs w:val="28"/>
              </w:rPr>
              <w:t>1073678,0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 w:rsidR="00E01B75">
              <w:rPr>
                <w:sz w:val="28"/>
                <w:szCs w:val="28"/>
              </w:rPr>
              <w:t>2200000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 w:rsidR="00E01B75">
              <w:rPr>
                <w:sz w:val="28"/>
                <w:szCs w:val="28"/>
              </w:rPr>
              <w:t>3000000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E01B75">
              <w:rPr>
                <w:sz w:val="28"/>
                <w:szCs w:val="28"/>
              </w:rPr>
              <w:t>2200000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="00E01B75">
              <w:rPr>
                <w:sz w:val="28"/>
                <w:szCs w:val="28"/>
              </w:rPr>
              <w:t>2300 000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федеральный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>
              <w:rPr>
                <w:sz w:val="28"/>
                <w:szCs w:val="28"/>
              </w:rPr>
              <w:t>89588864,05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3258864,05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19580000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26700000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19580000</w:t>
            </w:r>
            <w:r>
              <w:rPr>
                <w:sz w:val="28"/>
                <w:szCs w:val="28"/>
              </w:rPr>
              <w:t>рублей;</w:t>
            </w:r>
          </w:p>
          <w:p w:rsidR="00FC7778" w:rsidRPr="00FC7778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20470000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>
              <w:rPr>
                <w:sz w:val="28"/>
                <w:szCs w:val="28"/>
              </w:rPr>
              <w:t>11072780,95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402780,95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2420000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3300000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2420000 </w:t>
            </w:r>
            <w:r>
              <w:rPr>
                <w:sz w:val="28"/>
                <w:szCs w:val="28"/>
              </w:rPr>
              <w:t>рублей;</w:t>
            </w:r>
          </w:p>
          <w:p w:rsidR="00FC7778" w:rsidRPr="00FC7778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>
              <w:rPr>
                <w:sz w:val="28"/>
                <w:szCs w:val="28"/>
              </w:rPr>
              <w:t>2530000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благоустройство </w:t>
            </w:r>
            <w:r w:rsidR="005A6F77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общественных территорий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C7778">
              <w:rPr>
                <w:rFonts w:cs="Arial"/>
                <w:sz w:val="28"/>
                <w:szCs w:val="28"/>
              </w:rPr>
              <w:t>не менее, чем на 1</w:t>
            </w:r>
            <w:r w:rsidR="005A6F77">
              <w:rPr>
                <w:rFonts w:cs="Arial"/>
                <w:sz w:val="28"/>
                <w:szCs w:val="28"/>
              </w:rPr>
              <w:t>5</w:t>
            </w:r>
            <w:r w:rsidRPr="00FC7778">
              <w:rPr>
                <w:rFonts w:cs="Arial"/>
                <w:sz w:val="28"/>
                <w:szCs w:val="28"/>
              </w:rPr>
              <w:t>%.</w:t>
            </w:r>
          </w:p>
        </w:tc>
      </w:tr>
    </w:tbl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1. Характеристика сферы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Популярными местами отдыха жителей города являются городской парк, площадь Победы с прилегающим к ней сквером, скверы в 5 и 1 микрорайонах.</w:t>
      </w:r>
      <w:proofErr w:type="gramStart"/>
      <w:r w:rsidRPr="00FC7778">
        <w:rPr>
          <w:color w:val="000000"/>
          <w:sz w:val="28"/>
          <w:szCs w:val="28"/>
        </w:rPr>
        <w:t xml:space="preserve"> .</w:t>
      </w:r>
      <w:proofErr w:type="gramEnd"/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 ходе реализации Программы будет выполнен комплекс мероприятий по благоустройству отобранной с участием горожан общественной территории, имеющей общегородское значение для организации комфортного отдыха и проведения общегородских мероприятий.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Некоторые из вышеперечисленных мероприятий осуществлялись в рамках программ МО </w:t>
      </w:r>
      <w:proofErr w:type="spellStart"/>
      <w:r w:rsidRPr="00FC7778">
        <w:rPr>
          <w:color w:val="000000"/>
          <w:sz w:val="28"/>
          <w:szCs w:val="28"/>
        </w:rPr>
        <w:t>г</w:t>
      </w:r>
      <w:proofErr w:type="gramStart"/>
      <w:r w:rsidRPr="00FC7778">
        <w:rPr>
          <w:color w:val="000000"/>
          <w:sz w:val="28"/>
          <w:szCs w:val="28"/>
        </w:rPr>
        <w:t>.К</w:t>
      </w:r>
      <w:proofErr w:type="gramEnd"/>
      <w:r w:rsidRPr="00FC7778">
        <w:rPr>
          <w:color w:val="000000"/>
          <w:sz w:val="28"/>
          <w:szCs w:val="28"/>
        </w:rPr>
        <w:t>расноармейск</w:t>
      </w:r>
      <w:proofErr w:type="spellEnd"/>
      <w:r w:rsidRPr="00FC7778">
        <w:rPr>
          <w:color w:val="000000"/>
          <w:sz w:val="28"/>
          <w:szCs w:val="28"/>
        </w:rPr>
        <w:t xml:space="preserve"> и Красноармейского района.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В городском  парке и скверах города проведены работы по устройству асфальтового покрытия территорий площадью 240 </w:t>
      </w:r>
      <w:proofErr w:type="spellStart"/>
      <w:r w:rsidRPr="00FC7778">
        <w:rPr>
          <w:color w:val="000000"/>
          <w:sz w:val="28"/>
          <w:szCs w:val="28"/>
        </w:rPr>
        <w:t>кв</w:t>
      </w:r>
      <w:proofErr w:type="gramStart"/>
      <w:r w:rsidRPr="00FC7778">
        <w:rPr>
          <w:color w:val="000000"/>
          <w:sz w:val="28"/>
          <w:szCs w:val="28"/>
        </w:rPr>
        <w:t>.м</w:t>
      </w:r>
      <w:proofErr w:type="spellEnd"/>
      <w:proofErr w:type="gramEnd"/>
      <w:r w:rsidRPr="00FC7778">
        <w:rPr>
          <w:color w:val="000000"/>
          <w:sz w:val="28"/>
          <w:szCs w:val="28"/>
        </w:rPr>
        <w:t xml:space="preserve">  и устройство дорожно-</w:t>
      </w:r>
      <w:proofErr w:type="spellStart"/>
      <w:r w:rsidRPr="00FC7778">
        <w:rPr>
          <w:color w:val="000000"/>
          <w:sz w:val="28"/>
          <w:szCs w:val="28"/>
        </w:rPr>
        <w:t>тропиночной</w:t>
      </w:r>
      <w:proofErr w:type="spellEnd"/>
      <w:r w:rsidRPr="00FC7778">
        <w:rPr>
          <w:color w:val="000000"/>
          <w:sz w:val="28"/>
          <w:szCs w:val="28"/>
        </w:rPr>
        <w:t xml:space="preserve"> сети тротуарной плиткой площадью 900 </w:t>
      </w:r>
      <w:proofErr w:type="spellStart"/>
      <w:r w:rsidRPr="00FC7778">
        <w:rPr>
          <w:color w:val="000000"/>
          <w:sz w:val="28"/>
          <w:szCs w:val="28"/>
        </w:rPr>
        <w:t>кв.м</w:t>
      </w:r>
      <w:proofErr w:type="spellEnd"/>
      <w:r w:rsidRPr="00FC7778">
        <w:rPr>
          <w:color w:val="000000"/>
          <w:sz w:val="28"/>
          <w:szCs w:val="28"/>
        </w:rPr>
        <w:t xml:space="preserve">., , установлены  скамейки, урны. На придомовых территориях и общественных территориях установлены детские игровые и спортивные площадки в количестве 42 </w:t>
      </w:r>
      <w:proofErr w:type="spellStart"/>
      <w:r w:rsidRPr="00FC7778">
        <w:rPr>
          <w:color w:val="000000"/>
          <w:sz w:val="28"/>
          <w:szCs w:val="28"/>
        </w:rPr>
        <w:t>шт</w:t>
      </w:r>
      <w:proofErr w:type="gramStart"/>
      <w:r w:rsidRPr="00FC7778">
        <w:rPr>
          <w:color w:val="000000"/>
          <w:sz w:val="28"/>
          <w:szCs w:val="28"/>
        </w:rPr>
        <w:t>.з</w:t>
      </w:r>
      <w:proofErr w:type="gramEnd"/>
      <w:r w:rsidRPr="00FC7778">
        <w:rPr>
          <w:color w:val="000000"/>
          <w:sz w:val="28"/>
          <w:szCs w:val="28"/>
        </w:rPr>
        <w:t>а</w:t>
      </w:r>
      <w:proofErr w:type="spellEnd"/>
      <w:r w:rsidRPr="00FC7778">
        <w:rPr>
          <w:color w:val="000000"/>
          <w:sz w:val="28"/>
          <w:szCs w:val="28"/>
        </w:rPr>
        <w:t xml:space="preserve"> счет бюджетных и спонсорских средств за период с 2012 по 2017 г. 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lastRenderedPageBreak/>
        <w:t xml:space="preserve">В целях повышения уровня благоустройства территории </w:t>
      </w:r>
      <w:proofErr w:type="spellStart"/>
      <w:r w:rsidRPr="00FC7778">
        <w:rPr>
          <w:color w:val="000000"/>
          <w:sz w:val="28"/>
          <w:szCs w:val="28"/>
        </w:rPr>
        <w:t>г</w:t>
      </w:r>
      <w:proofErr w:type="gramStart"/>
      <w:r w:rsidRPr="00FC7778">
        <w:rPr>
          <w:color w:val="000000"/>
          <w:sz w:val="28"/>
          <w:szCs w:val="28"/>
        </w:rPr>
        <w:t>.К</w:t>
      </w:r>
      <w:proofErr w:type="gramEnd"/>
      <w:r w:rsidRPr="00FC7778">
        <w:rPr>
          <w:color w:val="000000"/>
          <w:sz w:val="28"/>
          <w:szCs w:val="28"/>
        </w:rPr>
        <w:t>расноармейска</w:t>
      </w:r>
      <w:proofErr w:type="spellEnd"/>
      <w:r w:rsidRPr="00FC7778">
        <w:rPr>
          <w:color w:val="000000"/>
          <w:sz w:val="28"/>
          <w:szCs w:val="28"/>
        </w:rPr>
        <w:t xml:space="preserve"> необходимо продолжить выполнение мероприятий по благоустройству общественных территорий.</w:t>
      </w:r>
    </w:p>
    <w:p w:rsidR="00FC7778" w:rsidRPr="00FC7778" w:rsidRDefault="00FC7778" w:rsidP="00FC7778">
      <w:pPr>
        <w:ind w:firstLine="567"/>
        <w:jc w:val="both"/>
        <w:rPr>
          <w:color w:val="000000"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2. Цели, задачи, целевые показатели (индикаторы)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Цель подпрограммы - повышение уровня благоустройства общественных территорий </w:t>
      </w:r>
      <w:proofErr w:type="spellStart"/>
      <w:r w:rsidRPr="00FC7778">
        <w:rPr>
          <w:rFonts w:cs="Arial"/>
          <w:color w:val="000000"/>
          <w:sz w:val="28"/>
          <w:szCs w:val="28"/>
        </w:rPr>
        <w:t>г</w:t>
      </w:r>
      <w:proofErr w:type="gramStart"/>
      <w:r w:rsidRPr="00FC7778">
        <w:rPr>
          <w:rFonts w:cs="Arial"/>
          <w:color w:val="000000"/>
          <w:sz w:val="28"/>
          <w:szCs w:val="28"/>
        </w:rPr>
        <w:t>.К</w:t>
      </w:r>
      <w:proofErr w:type="gramEnd"/>
      <w:r w:rsidRPr="00FC7778">
        <w:rPr>
          <w:rFonts w:cs="Arial"/>
          <w:color w:val="000000"/>
          <w:sz w:val="28"/>
          <w:szCs w:val="28"/>
        </w:rPr>
        <w:t>расноармейска</w:t>
      </w:r>
      <w:proofErr w:type="spellEnd"/>
      <w:r w:rsidRPr="00FC7778">
        <w:rPr>
          <w:sz w:val="28"/>
          <w:szCs w:val="28"/>
        </w:rPr>
        <w:t xml:space="preserve">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Задачи подпрограммы – проведение комплекса работ по благоустройству общественных территорий и вовлеченности граждан и организаций в реализацию мероприятий по благоустройству общественных территории.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Целевыми показателями (индикаторами) подпрограммы являются: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благоустройство 4 общественных территорий;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увеличение доли граждан и организаций в реализации мероприятий по благоустройству общественных территорий не менее</w:t>
      </w:r>
      <w:proofErr w:type="gramStart"/>
      <w:r w:rsidRPr="00FC7778">
        <w:rPr>
          <w:sz w:val="28"/>
          <w:szCs w:val="28"/>
        </w:rPr>
        <w:t>,</w:t>
      </w:r>
      <w:proofErr w:type="gramEnd"/>
      <w:r w:rsidRPr="00FC7778">
        <w:rPr>
          <w:sz w:val="28"/>
          <w:szCs w:val="28"/>
        </w:rPr>
        <w:t xml:space="preserve"> чем на 1</w:t>
      </w:r>
      <w:r w:rsidR="005A6F77">
        <w:rPr>
          <w:sz w:val="28"/>
          <w:szCs w:val="28"/>
        </w:rPr>
        <w:t>5</w:t>
      </w:r>
      <w:r w:rsidRPr="00FC7778">
        <w:rPr>
          <w:sz w:val="28"/>
          <w:szCs w:val="28"/>
        </w:rPr>
        <w:t>%.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Подпрограмма реализуется в 2018-2022 гг.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7778">
        <w:rPr>
          <w:sz w:val="28"/>
          <w:szCs w:val="28"/>
        </w:rPr>
        <w:t>3. Сводные показатели прогнозного объема выполнения муниципальными учреждениями муниципальных заданий на оказание физическим и (или) юридическим лицам муниципальных услуг</w:t>
      </w:r>
      <w:r w:rsidRPr="00FC777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C7778" w:rsidRPr="00FC7778" w:rsidRDefault="00FC7778" w:rsidP="00FC7778">
      <w:pPr>
        <w:autoSpaceDE w:val="0"/>
        <w:autoSpaceDN w:val="0"/>
        <w:adjustRightInd w:val="0"/>
        <w:ind w:firstLine="567"/>
        <w:rPr>
          <w:rFonts w:eastAsia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При реализации подпрограммы выполнение муниципальных заданий не предусмотрено.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4. Характеристика основных мероприятий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Необходимым условием реализации подпрограммы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Реализация подпрограммы осуществляется в несколько этапов ее ответствен</w:t>
      </w:r>
      <w:r w:rsidRPr="00FC7778">
        <w:rPr>
          <w:sz w:val="28"/>
          <w:szCs w:val="28"/>
        </w:rPr>
        <w:softHyphen/>
        <w:t>ными исполнителями совместно с исполнителями мероприятий подпрограммы в со</w:t>
      </w:r>
      <w:r w:rsidRPr="00FC7778">
        <w:rPr>
          <w:sz w:val="28"/>
          <w:szCs w:val="28"/>
        </w:rPr>
        <w:softHyphen/>
        <w:t>ответствии с законодательством Российской Федерации, муниципальными пра</w:t>
      </w:r>
      <w:r w:rsidRPr="00FC7778">
        <w:rPr>
          <w:sz w:val="28"/>
          <w:szCs w:val="28"/>
        </w:rPr>
        <w:softHyphen/>
        <w:t xml:space="preserve">вовыми актами муниципального образования </w:t>
      </w:r>
      <w:proofErr w:type="spellStart"/>
      <w:r w:rsidRPr="00FC7778">
        <w:rPr>
          <w:sz w:val="28"/>
          <w:szCs w:val="28"/>
        </w:rPr>
        <w:t>г</w:t>
      </w:r>
      <w:proofErr w:type="gramStart"/>
      <w:r w:rsidRPr="00FC7778">
        <w:rPr>
          <w:sz w:val="28"/>
          <w:szCs w:val="28"/>
        </w:rPr>
        <w:t>.К</w:t>
      </w:r>
      <w:proofErr w:type="gramEnd"/>
      <w:r w:rsidRPr="00FC7778">
        <w:rPr>
          <w:sz w:val="28"/>
          <w:szCs w:val="28"/>
        </w:rPr>
        <w:t>расноармейск</w:t>
      </w:r>
      <w:proofErr w:type="spellEnd"/>
      <w:r w:rsidRPr="00FC7778">
        <w:rPr>
          <w:sz w:val="28"/>
          <w:szCs w:val="28"/>
        </w:rPr>
        <w:t xml:space="preserve"> и Красноармейского муниципального района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7778">
        <w:rPr>
          <w:sz w:val="28"/>
          <w:szCs w:val="28"/>
        </w:rPr>
        <w:t xml:space="preserve">Рассмотрение и оценка предложений граждан и организаций о включении общественной территории, подлежащей благоустройству, осуществляется в соответствии с Порядком и сроками представления, рассмотрения и оценки предложений о включении общественной территории, подлежащей благоустройству, в Программу, утвержденным постановлением администрации </w:t>
      </w:r>
      <w:r w:rsidRPr="00FC7778">
        <w:rPr>
          <w:rFonts w:cs="Arial"/>
          <w:color w:val="000000"/>
          <w:sz w:val="28"/>
          <w:szCs w:val="28"/>
        </w:rPr>
        <w:t>Красноармейского муниципального района</w:t>
      </w:r>
      <w:r w:rsidRPr="00FC7778">
        <w:rPr>
          <w:sz w:val="28"/>
          <w:szCs w:val="28"/>
        </w:rPr>
        <w:t xml:space="preserve"> </w:t>
      </w:r>
      <w:r w:rsidR="00ED0260">
        <w:rPr>
          <w:rFonts w:cs="Arial"/>
          <w:color w:val="000000"/>
          <w:sz w:val="28"/>
          <w:szCs w:val="28"/>
        </w:rPr>
        <w:t>от 25.12.2017 г. № 942</w:t>
      </w:r>
      <w:r w:rsidR="00ED0260" w:rsidRPr="00ED0260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ED0260" w:rsidRPr="00ED0260">
        <w:rPr>
          <w:rFonts w:eastAsiaTheme="minorHAnsi"/>
          <w:color w:val="000000"/>
          <w:sz w:val="28"/>
          <w:szCs w:val="28"/>
          <w:lang w:eastAsia="en-US"/>
        </w:rPr>
        <w:t>«Об утверждении порядка организации и проведения отбора предложений граждан и организаций о включении  общественных территорий, подлежащих благоустройству</w:t>
      </w:r>
      <w:proofErr w:type="gramEnd"/>
      <w:r w:rsidR="00ED0260" w:rsidRPr="00ED0260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г. Красноармейска»</w:t>
      </w:r>
      <w:r w:rsidR="00ED0260" w:rsidRPr="00FC7778">
        <w:rPr>
          <w:sz w:val="28"/>
          <w:szCs w:val="28"/>
        </w:rPr>
        <w:t>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lastRenderedPageBreak/>
        <w:t>Адресный перечень общественных территорий, включенных в Программу, приведен в приложении № 9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5. Информация об участии в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муниципальных унитарных предприятий, а также внебюджетных фондов Российской Федерации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реализации подпрограммы участие муниципальных унитарных предприятий и внебюджетных фондов Российской Федерации не предусмотрено. </w:t>
      </w:r>
    </w:p>
    <w:p w:rsidR="00FC7778" w:rsidRPr="00FC7778" w:rsidRDefault="00FC7778" w:rsidP="00FC7778">
      <w:pPr>
        <w:autoSpaceDE w:val="0"/>
        <w:autoSpaceDN w:val="0"/>
        <w:adjustRightInd w:val="0"/>
        <w:ind w:firstLine="540"/>
        <w:rPr>
          <w:rFonts w:ascii="Calibri" w:hAnsi="Calibri"/>
          <w:b/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6. Обоснование объема финансового обеспечения, необходимого для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</w:t>
      </w:r>
      <w:proofErr w:type="spellStart"/>
      <w:proofErr w:type="gramStart"/>
      <w:r w:rsidRPr="00FC7778">
        <w:rPr>
          <w:sz w:val="28"/>
          <w:szCs w:val="28"/>
        </w:rPr>
        <w:t>гг</w:t>
      </w:r>
      <w:proofErr w:type="spellEnd"/>
      <w:proofErr w:type="gramEnd"/>
      <w:r w:rsidRPr="00FC7778">
        <w:rPr>
          <w:sz w:val="28"/>
          <w:szCs w:val="28"/>
        </w:rPr>
        <w:t xml:space="preserve"> составит </w:t>
      </w:r>
      <w:r w:rsidR="007351B1">
        <w:rPr>
          <w:sz w:val="28"/>
          <w:szCs w:val="28"/>
        </w:rPr>
        <w:t>111435323,0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7351B1">
        <w:rPr>
          <w:sz w:val="28"/>
          <w:szCs w:val="28"/>
        </w:rPr>
        <w:t>89588864,05</w:t>
      </w:r>
      <w:r w:rsidRPr="00FC7778">
        <w:rPr>
          <w:sz w:val="28"/>
          <w:szCs w:val="28"/>
        </w:rPr>
        <w:t xml:space="preserve">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7351B1">
        <w:rPr>
          <w:sz w:val="28"/>
          <w:szCs w:val="28"/>
        </w:rPr>
        <w:t>11072780,95</w:t>
      </w:r>
      <w:r w:rsidRPr="00FC7778">
        <w:rPr>
          <w:sz w:val="28"/>
          <w:szCs w:val="28"/>
        </w:rPr>
        <w:t xml:space="preserve"> рублей.</w:t>
      </w:r>
    </w:p>
    <w:p w:rsidR="00FC7778" w:rsidRPr="00FC7778" w:rsidRDefault="007351B1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-местный бюджет – 10773678,0 </w:t>
      </w:r>
      <w:r w:rsidR="00FC7778" w:rsidRPr="00FC7778">
        <w:rPr>
          <w:sz w:val="28"/>
          <w:szCs w:val="28"/>
        </w:rPr>
        <w:t>рублей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В ходе реализации Программы перечень общественных территорий, перечень мероприятий, объемы и источники финансирования могут уточняться.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7778">
        <w:rPr>
          <w:sz w:val="28"/>
          <w:szCs w:val="28"/>
        </w:rPr>
        <w:t>7. Риски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Основные риски, связанные с реализацией подпрограммы, определяются следующими факторами: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FC7778" w:rsidRPr="00FC7778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tabs>
          <w:tab w:val="left" w:pos="4140"/>
        </w:tabs>
        <w:autoSpaceDE w:val="0"/>
        <w:autoSpaceDN w:val="0"/>
        <w:adjustRightInd w:val="0"/>
        <w:ind w:right="5215"/>
        <w:jc w:val="both"/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  <w:sectPr w:rsidR="00FC7778" w:rsidRPr="00FC7778" w:rsidSect="00504260">
          <w:headerReference w:type="default" r:id="rId10"/>
          <w:footerReference w:type="default" r:id="rId11"/>
          <w:footerReference w:type="first" r:id="rId12"/>
          <w:pgSz w:w="11906" w:h="16838" w:code="9"/>
          <w:pgMar w:top="851" w:right="1558" w:bottom="284" w:left="1134" w:header="0" w:footer="0" w:gutter="0"/>
          <w:pgNumType w:start="1"/>
          <w:cols w:space="708"/>
          <w:titlePg/>
          <w:docGrid w:linePitch="360"/>
        </w:sectPr>
      </w:pPr>
    </w:p>
    <w:p w:rsidR="00FC7778" w:rsidRPr="00FC7778" w:rsidRDefault="00FC7778" w:rsidP="00FC7778">
      <w:pPr>
        <w:autoSpaceDE w:val="0"/>
        <w:autoSpaceDN w:val="0"/>
        <w:adjustRightInd w:val="0"/>
        <w:ind w:firstLine="10773"/>
        <w:jc w:val="both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FC7778" w:rsidRPr="00FC7778" w:rsidRDefault="00FC7778" w:rsidP="00FC7778">
      <w:pPr>
        <w:autoSpaceDE w:val="0"/>
        <w:autoSpaceDN w:val="0"/>
        <w:adjustRightInd w:val="0"/>
        <w:ind w:firstLine="10773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jc w:val="center"/>
        <w:rPr>
          <w:sz w:val="28"/>
          <w:szCs w:val="28"/>
          <w:lang w:val="x-none" w:eastAsia="x-none"/>
        </w:rPr>
      </w:pPr>
      <w:r w:rsidRPr="00FC7778">
        <w:rPr>
          <w:sz w:val="28"/>
          <w:szCs w:val="28"/>
          <w:lang w:val="x-none" w:eastAsia="x-none"/>
        </w:rPr>
        <w:t xml:space="preserve">Сведения </w:t>
      </w:r>
    </w:p>
    <w:p w:rsidR="00FC7778" w:rsidRPr="00FC7778" w:rsidRDefault="00FC7778" w:rsidP="00FC7778">
      <w:pPr>
        <w:jc w:val="center"/>
        <w:rPr>
          <w:sz w:val="28"/>
          <w:szCs w:val="28"/>
          <w:lang w:eastAsia="x-none"/>
        </w:rPr>
      </w:pPr>
      <w:r w:rsidRPr="00FC7778">
        <w:rPr>
          <w:sz w:val="28"/>
          <w:szCs w:val="28"/>
          <w:lang w:val="x-none" w:eastAsia="x-none"/>
        </w:rPr>
        <w:t xml:space="preserve">о целевых показателях (индикаторах) муниципальной программы «Формирование комфортной городской среды </w:t>
      </w:r>
      <w:r w:rsidR="00ED0260">
        <w:rPr>
          <w:sz w:val="28"/>
          <w:szCs w:val="28"/>
          <w:lang w:eastAsia="x-none"/>
        </w:rPr>
        <w:t xml:space="preserve">муниципального образования </w:t>
      </w:r>
      <w:r w:rsidRPr="00FC7778">
        <w:rPr>
          <w:color w:val="000000"/>
          <w:sz w:val="28"/>
          <w:szCs w:val="28"/>
        </w:rPr>
        <w:t>город Красноармейска на 2018-2022 годы»</w:t>
      </w:r>
    </w:p>
    <w:p w:rsidR="00FC7778" w:rsidRPr="00FC7778" w:rsidRDefault="00FC7778" w:rsidP="00FC7778">
      <w:pPr>
        <w:jc w:val="center"/>
        <w:rPr>
          <w:b/>
          <w:sz w:val="20"/>
          <w:szCs w:val="20"/>
          <w:lang w:val="x-none" w:eastAsia="x-none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851"/>
        <w:gridCol w:w="850"/>
        <w:gridCol w:w="851"/>
        <w:gridCol w:w="992"/>
        <w:gridCol w:w="992"/>
        <w:gridCol w:w="992"/>
        <w:gridCol w:w="1418"/>
        <w:gridCol w:w="1417"/>
      </w:tblGrid>
      <w:tr w:rsidR="00FC7778" w:rsidRPr="00FC7778" w:rsidTr="00FC7778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C7778">
              <w:rPr>
                <w:rFonts w:eastAsia="Calibri"/>
                <w:sz w:val="28"/>
                <w:szCs w:val="28"/>
                <w:lang w:val="en-US" w:eastAsia="en-US"/>
              </w:rPr>
              <w:t>№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C777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Наименование программы,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C7778" w:rsidRPr="00FC7778" w:rsidTr="00FC7778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по итогам реализации программы</w:t>
            </w: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ED0260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«Формирование </w:t>
            </w:r>
            <w:r w:rsidRPr="00FC7778">
              <w:rPr>
                <w:sz w:val="28"/>
                <w:szCs w:val="28"/>
                <w:lang w:eastAsia="en-US"/>
              </w:rPr>
              <w:t>комфортной</w:t>
            </w: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 городской среды </w:t>
            </w:r>
            <w:r w:rsidR="00ED0260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город Красноармейска </w:t>
            </w:r>
            <w:r w:rsidRPr="00FC7778">
              <w:rPr>
                <w:color w:val="000000"/>
                <w:sz w:val="28"/>
                <w:szCs w:val="28"/>
              </w:rPr>
              <w:t xml:space="preserve"> на 2018-2022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Количества благоустроенных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831117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BE133D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Pr="00FC7778">
              <w:rPr>
                <w:sz w:val="28"/>
                <w:szCs w:val="28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BE133D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138FB" w:rsidRDefault="00FC7778" w:rsidP="00FC7778">
            <w:pPr>
              <w:outlineLvl w:val="2"/>
              <w:rPr>
                <w:rFonts w:ascii="Calibri" w:hAnsi="Calibri"/>
                <w:sz w:val="28"/>
                <w:szCs w:val="28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№ 1 </w:t>
            </w:r>
            <w:r w:rsidRPr="00F138FB">
              <w:rPr>
                <w:sz w:val="28"/>
                <w:szCs w:val="28"/>
                <w:lang w:eastAsia="en-US"/>
              </w:rPr>
              <w:t xml:space="preserve">«Благоустройство дворовых территорий </w:t>
            </w:r>
            <w:proofErr w:type="spellStart"/>
            <w:r w:rsidRPr="00F138FB">
              <w:rPr>
                <w:sz w:val="28"/>
                <w:szCs w:val="28"/>
              </w:rPr>
              <w:t>г</w:t>
            </w:r>
            <w:proofErr w:type="gramStart"/>
            <w:r w:rsidRPr="00F138FB">
              <w:rPr>
                <w:sz w:val="28"/>
                <w:szCs w:val="28"/>
              </w:rPr>
              <w:t>.К</w:t>
            </w:r>
            <w:proofErr w:type="gramEnd"/>
            <w:r w:rsidRPr="00F138FB">
              <w:rPr>
                <w:sz w:val="28"/>
                <w:szCs w:val="28"/>
              </w:rPr>
              <w:t>расноармейска</w:t>
            </w:r>
            <w:proofErr w:type="spellEnd"/>
            <w:r w:rsidRPr="00F138FB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</w:rPr>
              <w:t>Количества благоустроенных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831117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BE133D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FC7778" w:rsidRPr="00FC7778" w:rsidTr="00FC7778">
        <w:trPr>
          <w:cantSplit/>
        </w:trPr>
        <w:tc>
          <w:tcPr>
            <w:tcW w:w="13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№ 2 </w:t>
            </w:r>
            <w:r w:rsidRPr="00F138FB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proofErr w:type="spellStart"/>
            <w:r w:rsidRPr="00F138FB">
              <w:rPr>
                <w:rFonts w:cs="Arial"/>
                <w:sz w:val="28"/>
                <w:szCs w:val="28"/>
              </w:rPr>
              <w:t>г</w:t>
            </w:r>
            <w:proofErr w:type="gramStart"/>
            <w:r w:rsidRPr="00F138FB">
              <w:rPr>
                <w:rFonts w:cs="Arial"/>
                <w:sz w:val="28"/>
                <w:szCs w:val="28"/>
              </w:rPr>
              <w:t>.К</w:t>
            </w:r>
            <w:proofErr w:type="gramEnd"/>
            <w:r w:rsidRPr="00F138FB">
              <w:rPr>
                <w:rFonts w:cs="Arial"/>
                <w:sz w:val="28"/>
                <w:szCs w:val="28"/>
              </w:rPr>
              <w:t>расноармейска</w:t>
            </w:r>
            <w:proofErr w:type="spellEnd"/>
            <w:r w:rsidRPr="00F138FB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7778" w:rsidRPr="00FC7778" w:rsidTr="00FC777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C7778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Pr="00FC7778">
              <w:rPr>
                <w:sz w:val="28"/>
                <w:szCs w:val="28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138FB" w:rsidRDefault="00FC7778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BE133D" w:rsidP="00FC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FC7778" w:rsidRPr="00FC7778" w:rsidRDefault="00FC7778" w:rsidP="00FC7778">
      <w:pPr>
        <w:tabs>
          <w:tab w:val="left" w:pos="10872"/>
        </w:tabs>
        <w:autoSpaceDE w:val="0"/>
        <w:autoSpaceDN w:val="0"/>
        <w:adjustRightInd w:val="0"/>
        <w:ind w:firstLine="11482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br w:type="page"/>
      </w: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FC7778" w:rsidRPr="00FC7778" w:rsidRDefault="00FC7778" w:rsidP="00FC7778">
      <w:pPr>
        <w:autoSpaceDE w:val="0"/>
        <w:autoSpaceDN w:val="0"/>
        <w:adjustRightInd w:val="0"/>
        <w:ind w:firstLine="11482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C7778" w:rsidRPr="00FC7778" w:rsidRDefault="00FC7778" w:rsidP="00FC7778">
      <w:pPr>
        <w:jc w:val="center"/>
        <w:rPr>
          <w:sz w:val="28"/>
          <w:szCs w:val="28"/>
          <w:lang w:val="x-none" w:eastAsia="x-none"/>
        </w:rPr>
      </w:pPr>
      <w:r w:rsidRPr="00FC7778">
        <w:rPr>
          <w:sz w:val="28"/>
          <w:szCs w:val="28"/>
          <w:lang w:val="x-none" w:eastAsia="x-none"/>
        </w:rPr>
        <w:t>Перечень</w:t>
      </w:r>
    </w:p>
    <w:p w:rsidR="00FC7778" w:rsidRPr="00FC7778" w:rsidRDefault="00FC7778" w:rsidP="00FC7778">
      <w:pPr>
        <w:jc w:val="center"/>
        <w:rPr>
          <w:b/>
          <w:sz w:val="28"/>
          <w:szCs w:val="28"/>
          <w:lang w:eastAsia="x-none"/>
        </w:rPr>
      </w:pPr>
      <w:r w:rsidRPr="00FC7778">
        <w:rPr>
          <w:sz w:val="28"/>
          <w:szCs w:val="28"/>
          <w:lang w:val="x-none" w:eastAsia="x-none"/>
        </w:rPr>
        <w:t xml:space="preserve">основных мероприятий подпрограмм муниципальной программы «Формирование комфортной городской среды </w:t>
      </w:r>
      <w:r w:rsidR="00ED0260">
        <w:rPr>
          <w:sz w:val="28"/>
          <w:szCs w:val="28"/>
          <w:lang w:eastAsia="x-none"/>
        </w:rPr>
        <w:t xml:space="preserve">муниципального образования </w:t>
      </w:r>
      <w:r w:rsidRPr="00FC7778">
        <w:rPr>
          <w:color w:val="000000"/>
          <w:sz w:val="28"/>
          <w:szCs w:val="28"/>
        </w:rPr>
        <w:t>город Красноармейска на 2018-2022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402"/>
        <w:gridCol w:w="1417"/>
        <w:gridCol w:w="1418"/>
        <w:gridCol w:w="2976"/>
        <w:gridCol w:w="2410"/>
      </w:tblGrid>
      <w:tr w:rsidR="00FC7778" w:rsidRPr="00FC7778" w:rsidTr="00FC7778">
        <w:tc>
          <w:tcPr>
            <w:tcW w:w="3687" w:type="dxa"/>
            <w:vMerge w:val="restart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ind w:firstLine="34"/>
              <w:jc w:val="center"/>
            </w:pPr>
            <w:r w:rsidRPr="00FC7778">
              <w:t>Участники муниципальной программы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Сроки реализации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FC7778" w:rsidRPr="00FC7778" w:rsidTr="00FC7778">
        <w:tc>
          <w:tcPr>
            <w:tcW w:w="3687" w:type="dxa"/>
            <w:vMerge/>
            <w:vAlign w:val="center"/>
            <w:hideMark/>
          </w:tcPr>
          <w:p w:rsidR="00FC7778" w:rsidRPr="00FC7778" w:rsidRDefault="00FC7778" w:rsidP="00FC7778">
            <w:pPr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FC7778" w:rsidRPr="00FC7778" w:rsidRDefault="00FC7778" w:rsidP="00FC77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Окончание реализации</w:t>
            </w:r>
          </w:p>
        </w:tc>
        <w:tc>
          <w:tcPr>
            <w:tcW w:w="2976" w:type="dxa"/>
            <w:tcBorders>
              <w:top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Ожидаемый непосредственный результат реализации основного мероприятия</w:t>
            </w:r>
          </w:p>
        </w:tc>
        <w:tc>
          <w:tcPr>
            <w:tcW w:w="2410" w:type="dxa"/>
            <w:tcBorders>
              <w:top w:val="nil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Связь с целевыми индикаторами и показателями Программы (подпрограммы)</w:t>
            </w:r>
          </w:p>
        </w:tc>
      </w:tr>
      <w:tr w:rsidR="00FC7778" w:rsidRPr="00FC7778" w:rsidTr="00FC7778">
        <w:tc>
          <w:tcPr>
            <w:tcW w:w="3687" w:type="dxa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</w:p>
        </w:tc>
      </w:tr>
      <w:tr w:rsidR="00FC7778" w:rsidRPr="00FC7778" w:rsidTr="00FC7778">
        <w:tc>
          <w:tcPr>
            <w:tcW w:w="15310" w:type="dxa"/>
            <w:gridSpan w:val="6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Подпрограмма № 1 </w:t>
            </w:r>
            <w:r w:rsidRPr="00FC7778">
              <w:t xml:space="preserve">«Благоустройство дворовых территорий </w:t>
            </w:r>
            <w:proofErr w:type="spellStart"/>
            <w:r w:rsidRPr="00FC7778">
              <w:rPr>
                <w:color w:val="000000"/>
              </w:rPr>
              <w:t>г</w:t>
            </w:r>
            <w:proofErr w:type="gramStart"/>
            <w:r w:rsidRPr="00FC7778">
              <w:rPr>
                <w:color w:val="000000"/>
              </w:rPr>
              <w:t>.К</w:t>
            </w:r>
            <w:proofErr w:type="gramEnd"/>
            <w:r w:rsidRPr="00FC7778">
              <w:rPr>
                <w:color w:val="000000"/>
              </w:rPr>
              <w:t>расноармейска</w:t>
            </w:r>
            <w:proofErr w:type="spellEnd"/>
            <w:r w:rsidRPr="00FC7778">
              <w:rPr>
                <w:color w:val="000000"/>
              </w:rPr>
              <w:t>»</w:t>
            </w:r>
          </w:p>
        </w:tc>
      </w:tr>
      <w:tr w:rsidR="00FC7778" w:rsidRPr="00FC7778" w:rsidTr="00FC7778">
        <w:trPr>
          <w:trHeight w:val="1838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1.1 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371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 xml:space="preserve">1.2 Осуществление строительного </w:t>
            </w:r>
            <w:proofErr w:type="gramStart"/>
            <w:r w:rsidRPr="00FC7778">
              <w:t>контроля за</w:t>
            </w:r>
            <w:proofErr w:type="gramEnd"/>
            <w:r w:rsidRPr="00FC7778">
              <w:t xml:space="preserve"> ходом выполнения работ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427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lastRenderedPageBreak/>
              <w:t xml:space="preserve">1.3. Разработка </w:t>
            </w:r>
            <w:proofErr w:type="gramStart"/>
            <w:r w:rsidRPr="00FC7778">
              <w:t>дизайн-проектов</w:t>
            </w:r>
            <w:proofErr w:type="gramEnd"/>
            <w:r w:rsidRPr="00FC7778">
              <w:t xml:space="preserve">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1.4. Проведение  инвентаризации дворовых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</w:t>
            </w:r>
          </w:p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2017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c>
          <w:tcPr>
            <w:tcW w:w="15310" w:type="dxa"/>
            <w:gridSpan w:val="6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 xml:space="preserve">Подпрограмма № 2 «Благоустройство общественных территорий </w:t>
            </w:r>
            <w:proofErr w:type="spellStart"/>
            <w:r w:rsidRPr="00FC7778">
              <w:rPr>
                <w:color w:val="000000"/>
              </w:rPr>
              <w:t>г</w:t>
            </w:r>
            <w:proofErr w:type="gramStart"/>
            <w:r w:rsidRPr="00FC7778">
              <w:rPr>
                <w:color w:val="000000"/>
              </w:rPr>
              <w:t>.К</w:t>
            </w:r>
            <w:proofErr w:type="gramEnd"/>
            <w:r w:rsidRPr="00FC7778">
              <w:rPr>
                <w:color w:val="000000"/>
              </w:rPr>
              <w:t>расноармейска</w:t>
            </w:r>
            <w:proofErr w:type="spellEnd"/>
            <w:r w:rsidRPr="00FC7778">
              <w:rPr>
                <w:color w:val="000000"/>
              </w:rPr>
              <w:t>»</w:t>
            </w:r>
          </w:p>
        </w:tc>
      </w:tr>
      <w:tr w:rsidR="00FC7778" w:rsidRPr="00FC7778" w:rsidTr="00FC7778">
        <w:trPr>
          <w:trHeight w:val="1647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</w:t>
            </w:r>
            <w:proofErr w:type="gramStart"/>
            <w:r w:rsidRPr="00FC7778">
              <w:t xml:space="preserve"> ;</w:t>
            </w:r>
            <w:proofErr w:type="gramEnd"/>
            <w:r w:rsidRPr="00FC7778">
              <w:t xml:space="preserve"> МБУК «ЦКС».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665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 xml:space="preserve">2.2. Осуществление строительного </w:t>
            </w:r>
            <w:proofErr w:type="gramStart"/>
            <w:r w:rsidRPr="00FC7778">
              <w:t>контроля за</w:t>
            </w:r>
            <w:proofErr w:type="gramEnd"/>
            <w:r w:rsidRPr="00FC7778">
              <w:t xml:space="preserve"> ходом выполнения работ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</w:t>
            </w:r>
            <w:proofErr w:type="gramStart"/>
            <w:r w:rsidRPr="00FC7778">
              <w:t xml:space="preserve"> ;</w:t>
            </w:r>
            <w:proofErr w:type="gramEnd"/>
            <w:r w:rsidRPr="00FC7778">
              <w:t xml:space="preserve"> МБУК «ЦКС».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654"/>
        </w:trPr>
        <w:tc>
          <w:tcPr>
            <w:tcW w:w="3687" w:type="dxa"/>
            <w:hideMark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lastRenderedPageBreak/>
              <w:t xml:space="preserve">2.3. Разработка </w:t>
            </w:r>
            <w:proofErr w:type="gramStart"/>
            <w:r w:rsidRPr="00FC7778">
              <w:t>дизайн-проектов</w:t>
            </w:r>
            <w:proofErr w:type="gramEnd"/>
            <w:r w:rsidRPr="00FC7778">
              <w:t xml:space="preserve"> благоустройства общественных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субсидиям; отдел культуры</w:t>
            </w:r>
            <w:proofErr w:type="gramStart"/>
            <w:r w:rsidRPr="00FC7778">
              <w:t xml:space="preserve"> ;</w:t>
            </w:r>
            <w:proofErr w:type="gramEnd"/>
            <w:r w:rsidRPr="00FC7778">
              <w:t xml:space="preserve"> МБУК «ЦКС».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2018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2022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FC7778" w:rsidTr="00FC7778">
        <w:trPr>
          <w:trHeight w:val="1371"/>
        </w:trPr>
        <w:tc>
          <w:tcPr>
            <w:tcW w:w="3687" w:type="dxa"/>
            <w:hideMark/>
          </w:tcPr>
          <w:p w:rsidR="00FC7778" w:rsidRPr="00FC7778" w:rsidRDefault="00FC7778" w:rsidP="00A55F0B">
            <w:pPr>
              <w:autoSpaceDE w:val="0"/>
              <w:autoSpaceDN w:val="0"/>
              <w:adjustRightInd w:val="0"/>
            </w:pPr>
            <w:r w:rsidRPr="00FC7778">
              <w:t>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</w:pPr>
            <w:r w:rsidRPr="00FC7778">
              <w:t>Управление по строительству, жилищно-коммунальному хозяйству и субсидиям</w:t>
            </w:r>
          </w:p>
        </w:tc>
        <w:tc>
          <w:tcPr>
            <w:tcW w:w="1417" w:type="dxa"/>
          </w:tcPr>
          <w:p w:rsidR="00FC7778" w:rsidRPr="00FC7778" w:rsidRDefault="00FC7778" w:rsidP="00FC7778">
            <w:pPr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1418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778">
              <w:t>2017</w:t>
            </w:r>
          </w:p>
        </w:tc>
        <w:tc>
          <w:tcPr>
            <w:tcW w:w="2976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</w:tbl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br w:type="page"/>
      </w:r>
      <w:r w:rsidRPr="00FC7778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FC7778" w:rsidRPr="00FC7778" w:rsidRDefault="00FC7778" w:rsidP="00FC7778">
      <w:pPr>
        <w:autoSpaceDE w:val="0"/>
        <w:autoSpaceDN w:val="0"/>
        <w:adjustRightInd w:val="0"/>
        <w:ind w:left="10490"/>
        <w:rPr>
          <w:rFonts w:eastAsia="Calibri"/>
          <w:sz w:val="28"/>
          <w:szCs w:val="28"/>
          <w:lang w:eastAsia="en-US"/>
        </w:rPr>
      </w:pPr>
      <w:r w:rsidRPr="00FC777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C7778" w:rsidRPr="00FC7778" w:rsidRDefault="00FC7778" w:rsidP="00FC7778">
      <w:pPr>
        <w:jc w:val="center"/>
        <w:rPr>
          <w:sz w:val="28"/>
          <w:szCs w:val="28"/>
          <w:lang w:val="x-none" w:eastAsia="x-none"/>
        </w:rPr>
      </w:pPr>
      <w:r w:rsidRPr="00FC7778">
        <w:rPr>
          <w:sz w:val="28"/>
          <w:szCs w:val="28"/>
          <w:lang w:val="x-none" w:eastAsia="x-none"/>
        </w:rPr>
        <w:t>Сведения</w:t>
      </w:r>
    </w:p>
    <w:p w:rsidR="00FC7778" w:rsidRPr="00FC7778" w:rsidRDefault="00FC7778" w:rsidP="00FC7778">
      <w:pPr>
        <w:jc w:val="center"/>
        <w:rPr>
          <w:sz w:val="28"/>
          <w:szCs w:val="28"/>
          <w:lang w:val="x-none" w:eastAsia="x-none"/>
        </w:rPr>
      </w:pPr>
      <w:r w:rsidRPr="00FC7778">
        <w:rPr>
          <w:sz w:val="28"/>
          <w:szCs w:val="28"/>
          <w:lang w:val="x-none" w:eastAsia="x-none"/>
        </w:rPr>
        <w:t xml:space="preserve">об объемах и источниках финансового обеспечения муниципальной программы </w:t>
      </w:r>
    </w:p>
    <w:p w:rsidR="00FC7778" w:rsidRPr="00FC7778" w:rsidRDefault="00FC7778" w:rsidP="00FC7778">
      <w:pPr>
        <w:jc w:val="center"/>
        <w:rPr>
          <w:sz w:val="28"/>
          <w:szCs w:val="28"/>
          <w:lang w:eastAsia="x-none"/>
        </w:rPr>
      </w:pPr>
      <w:r w:rsidRPr="00FC7778">
        <w:rPr>
          <w:sz w:val="28"/>
          <w:szCs w:val="28"/>
          <w:lang w:val="x-none" w:eastAsia="x-none"/>
        </w:rPr>
        <w:t xml:space="preserve">«Формирование комфортной городской среды </w:t>
      </w:r>
      <w:r w:rsidR="00A55F0B">
        <w:rPr>
          <w:sz w:val="28"/>
          <w:szCs w:val="28"/>
          <w:lang w:eastAsia="x-none"/>
        </w:rPr>
        <w:t xml:space="preserve">муниципального образования </w:t>
      </w:r>
      <w:r w:rsidRPr="00FC7778">
        <w:rPr>
          <w:color w:val="000000"/>
          <w:sz w:val="28"/>
          <w:szCs w:val="28"/>
        </w:rPr>
        <w:t>город Красноармейска на 2018-2022 годы»</w:t>
      </w:r>
    </w:p>
    <w:p w:rsidR="00FC7778" w:rsidRPr="00FC7778" w:rsidRDefault="00FC7778" w:rsidP="00FC7778">
      <w:pPr>
        <w:jc w:val="center"/>
        <w:rPr>
          <w:b/>
          <w:sz w:val="28"/>
          <w:szCs w:val="28"/>
          <w:lang w:val="x-none" w:eastAsia="x-none"/>
        </w:rPr>
      </w:pP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1984"/>
        <w:gridCol w:w="1418"/>
        <w:gridCol w:w="1417"/>
        <w:gridCol w:w="1701"/>
        <w:gridCol w:w="1418"/>
        <w:gridCol w:w="1559"/>
      </w:tblGrid>
      <w:tr w:rsidR="00FC7778" w:rsidRPr="00FC7778" w:rsidTr="000B475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Объемы финансирования, </w:t>
            </w:r>
          </w:p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всего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C7778" w:rsidRPr="00FC7778" w:rsidTr="000B475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8" w:rsidRPr="00FC7778" w:rsidRDefault="00FC7778" w:rsidP="00FC7778">
            <w:pPr>
              <w:spacing w:after="100" w:afterAutospacing="1" w:line="228" w:lineRule="auto"/>
              <w:ind w:left="-57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2022 год</w:t>
            </w:r>
          </w:p>
        </w:tc>
      </w:tr>
      <w:tr w:rsidR="00FC7778" w:rsidRPr="00FC7778" w:rsidTr="000B475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778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4DCF" w:rsidRPr="00FC7778" w:rsidTr="008527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Муниципальная программа</w:t>
            </w:r>
          </w:p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autoSpaceDE w:val="0"/>
              <w:autoSpaceDN w:val="0"/>
              <w:adjustRightInd w:val="0"/>
            </w:pPr>
            <w:r w:rsidRPr="000B4754">
              <w:t>всего по программе</w:t>
            </w:r>
          </w:p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F" w:rsidRPr="00626FF1" w:rsidRDefault="005833C6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368820699,2</w:t>
            </w:r>
          </w:p>
          <w:p w:rsidR="00BF4DCF" w:rsidRPr="00626FF1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9A44F5" w:rsidRDefault="00BF4DCF" w:rsidP="0085272A">
            <w:pPr>
              <w:spacing w:line="228" w:lineRule="auto"/>
              <w:jc w:val="center"/>
            </w:pPr>
            <w:r w:rsidRPr="009A44F5">
              <w:t>13168750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jc w:val="center"/>
              <w:rPr>
                <w:color w:val="000000"/>
              </w:rPr>
            </w:pPr>
            <w:r w:rsidRPr="00BF4DCF">
              <w:rPr>
                <w:color w:val="000000"/>
              </w:rPr>
              <w:t>88 031 726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jc w:val="center"/>
              <w:rPr>
                <w:color w:val="000000"/>
              </w:rPr>
            </w:pPr>
            <w:r w:rsidRPr="00BF4DCF">
              <w:rPr>
                <w:color w:val="000000"/>
              </w:rPr>
              <w:t>79 196</w:t>
            </w:r>
            <w:r>
              <w:rPr>
                <w:color w:val="000000"/>
              </w:rPr>
              <w:t> </w:t>
            </w:r>
            <w:r w:rsidRPr="00BF4DCF">
              <w:rPr>
                <w:color w:val="000000"/>
              </w:rPr>
              <w:t>68</w:t>
            </w:r>
            <w:r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68592724,7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F95811">
            <w:pPr>
              <w:jc w:val="center"/>
              <w:rPr>
                <w:color w:val="000000"/>
              </w:rPr>
            </w:pPr>
            <w:r w:rsidRPr="00BF4DCF">
              <w:rPr>
                <w:color w:val="000000"/>
              </w:rPr>
              <w:t xml:space="preserve">119 </w:t>
            </w:r>
            <w:r w:rsidR="00F95811">
              <w:rPr>
                <w:color w:val="000000"/>
              </w:rPr>
              <w:t>9</w:t>
            </w:r>
            <w:r w:rsidRPr="00BF4DCF">
              <w:rPr>
                <w:color w:val="000000"/>
              </w:rPr>
              <w:t>30 814</w:t>
            </w:r>
          </w:p>
        </w:tc>
      </w:tr>
      <w:tr w:rsidR="00BF4DCF" w:rsidRPr="00FC7778" w:rsidTr="008527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федеральный бюджет (</w:t>
            </w:r>
            <w:proofErr w:type="spellStart"/>
            <w:r w:rsidRPr="000B4754">
              <w:t>прогнозно</w:t>
            </w:r>
            <w:proofErr w:type="spellEnd"/>
            <w:r w:rsidRPr="000B4754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F" w:rsidRPr="00626FF1" w:rsidRDefault="00BF4DCF" w:rsidP="00BF4DCF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298 406</w:t>
            </w:r>
            <w:r w:rsidR="000B6CCE">
              <w:rPr>
                <w:color w:val="000000"/>
              </w:rPr>
              <w:t> </w:t>
            </w:r>
            <w:r w:rsidRPr="00626FF1">
              <w:rPr>
                <w:color w:val="000000"/>
              </w:rPr>
              <w:t>94</w:t>
            </w:r>
            <w:r w:rsidR="000B6CCE">
              <w:rPr>
                <w:color w:val="000000"/>
              </w:rPr>
              <w:t>1,7</w:t>
            </w:r>
          </w:p>
          <w:p w:rsidR="00BF4DCF" w:rsidRPr="00626FF1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9A44F5" w:rsidRDefault="00BF4DCF" w:rsidP="0085272A">
            <w:pPr>
              <w:spacing w:line="228" w:lineRule="auto"/>
              <w:jc w:val="center"/>
            </w:pPr>
            <w:r w:rsidRPr="009A44F5">
              <w:t>106521</w:t>
            </w:r>
            <w:r w:rsidR="000B4754">
              <w:t>87</w:t>
            </w:r>
            <w:r w:rsidRPr="009A44F5"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77225669,2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64077317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55497745,0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97054023</w:t>
            </w:r>
          </w:p>
        </w:tc>
      </w:tr>
      <w:tr w:rsidR="00BF4DCF" w:rsidRPr="00FC7778" w:rsidTr="008527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областной бюджет (</w:t>
            </w:r>
            <w:proofErr w:type="spellStart"/>
            <w:r w:rsidRPr="000B4754">
              <w:t>прогнозно</w:t>
            </w:r>
            <w:proofErr w:type="spellEnd"/>
            <w:r w:rsidRPr="000B4754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F" w:rsidRPr="00626FF1" w:rsidRDefault="000B6CCE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36881757,1</w:t>
            </w:r>
          </w:p>
          <w:p w:rsidR="00BF4DCF" w:rsidRPr="00626FF1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9A44F5" w:rsidRDefault="00BF4DCF" w:rsidP="0085272A">
            <w:pPr>
              <w:spacing w:line="228" w:lineRule="auto"/>
              <w:jc w:val="center"/>
            </w:pPr>
            <w:r w:rsidRPr="009A44F5">
              <w:t>1316562,5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8803172,6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7919669,0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6859272,0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jc w:val="center"/>
              <w:rPr>
                <w:color w:val="000000"/>
              </w:rPr>
            </w:pPr>
            <w:r w:rsidRPr="00BF4DCF">
              <w:rPr>
                <w:color w:val="000000"/>
              </w:rPr>
              <w:t>11 983 081</w:t>
            </w:r>
          </w:p>
        </w:tc>
      </w:tr>
      <w:tr w:rsidR="00BF4DCF" w:rsidRPr="00FC7778" w:rsidTr="008527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Местный бюджет (</w:t>
            </w:r>
            <w:proofErr w:type="spellStart"/>
            <w:r w:rsidRPr="000B4754">
              <w:t>прогнозно</w:t>
            </w:r>
            <w:proofErr w:type="spellEnd"/>
            <w:r w:rsidRPr="000B4754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F" w:rsidRPr="00626FF1" w:rsidRDefault="00BF4DCF" w:rsidP="00BF4DCF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33 532</w:t>
            </w:r>
            <w:r w:rsidR="000B6CCE">
              <w:rPr>
                <w:color w:val="000000"/>
              </w:rPr>
              <w:t> </w:t>
            </w:r>
            <w:r w:rsidRPr="00626FF1">
              <w:rPr>
                <w:color w:val="000000"/>
              </w:rPr>
              <w:t>000</w:t>
            </w:r>
            <w:r w:rsidR="000B6CCE">
              <w:rPr>
                <w:color w:val="000000"/>
              </w:rPr>
              <w:t>,4</w:t>
            </w:r>
          </w:p>
          <w:p w:rsidR="00BF4DCF" w:rsidRPr="00626FF1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9A44F5" w:rsidRDefault="00BF4DCF" w:rsidP="0085272A">
            <w:pPr>
              <w:spacing w:line="228" w:lineRule="auto"/>
              <w:jc w:val="center"/>
            </w:pPr>
            <w:r w:rsidRPr="009A44F5">
              <w:t>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8002884,2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7199698,5</w:t>
            </w:r>
          </w:p>
          <w:p w:rsidR="00BF4DCF" w:rsidRPr="00BF4DCF" w:rsidRDefault="00BF4DCF" w:rsidP="00BF4DCF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F95811" w:rsidP="00BF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6235707,7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jc w:val="center"/>
              <w:rPr>
                <w:color w:val="000000"/>
              </w:rPr>
            </w:pPr>
            <w:r w:rsidRPr="00BF4DCF">
              <w:rPr>
                <w:color w:val="000000"/>
              </w:rPr>
              <w:t>10 893 710</w:t>
            </w:r>
          </w:p>
        </w:tc>
      </w:tr>
      <w:tr w:rsidR="00BF4DCF" w:rsidRPr="00FC7778" w:rsidTr="008527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CF" w:rsidRPr="000B4754" w:rsidRDefault="00BF4DCF" w:rsidP="00BF4DCF">
            <w:pPr>
              <w:spacing w:line="228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0B4754" w:rsidRDefault="00BF4DCF" w:rsidP="00BF4DCF">
            <w:pPr>
              <w:spacing w:line="228" w:lineRule="auto"/>
            </w:pPr>
            <w:r w:rsidRPr="000B4754">
              <w:t>внебюджетные источники (</w:t>
            </w:r>
            <w:proofErr w:type="spellStart"/>
            <w:r w:rsidRPr="000B4754">
              <w:t>прогнозно</w:t>
            </w:r>
            <w:proofErr w:type="spellEnd"/>
            <w:r w:rsidRPr="000B4754"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BF4DCF" w:rsidRDefault="00BF4DCF" w:rsidP="00BF4DCF">
            <w:pPr>
              <w:spacing w:line="228" w:lineRule="auto"/>
              <w:jc w:val="center"/>
            </w:pPr>
            <w:r w:rsidRPr="00BF4DC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CF" w:rsidRPr="00BF4DCF" w:rsidRDefault="00BF4DCF" w:rsidP="0085272A">
            <w:pPr>
              <w:spacing w:line="228" w:lineRule="auto"/>
              <w:jc w:val="center"/>
            </w:pPr>
            <w:r w:rsidRPr="00BF4DC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spacing w:line="228" w:lineRule="auto"/>
              <w:jc w:val="center"/>
            </w:pPr>
            <w:r w:rsidRPr="00BF4DCF">
              <w:t>0</w:t>
            </w:r>
            <w:r w:rsidR="0085272A"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spacing w:line="228" w:lineRule="auto"/>
              <w:jc w:val="center"/>
            </w:pPr>
            <w:r w:rsidRPr="00BF4DCF">
              <w:t>0</w:t>
            </w:r>
            <w:r w:rsidR="0085272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spacing w:line="228" w:lineRule="auto"/>
              <w:jc w:val="center"/>
            </w:pPr>
            <w:r w:rsidRPr="00BF4DCF">
              <w:t>0</w:t>
            </w:r>
            <w:r w:rsidR="0085272A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DCF" w:rsidRPr="00BF4DCF" w:rsidRDefault="00BF4DCF" w:rsidP="00BF4DCF">
            <w:pPr>
              <w:spacing w:line="228" w:lineRule="auto"/>
              <w:jc w:val="center"/>
            </w:pPr>
            <w:r w:rsidRPr="00BF4DCF">
              <w:t>0</w:t>
            </w:r>
            <w:r w:rsidR="0085272A">
              <w:t>,0</w:t>
            </w:r>
          </w:p>
        </w:tc>
      </w:tr>
    </w:tbl>
    <w:p w:rsidR="0086043D" w:rsidRPr="0086043D" w:rsidRDefault="00FC7778" w:rsidP="0086043D">
      <w:pPr>
        <w:rPr>
          <w:rFonts w:ascii="Calibri" w:hAnsi="Calibri" w:cs="Calibri"/>
          <w:color w:val="000000"/>
          <w:sz w:val="22"/>
          <w:szCs w:val="22"/>
        </w:rPr>
      </w:pPr>
      <w:r w:rsidRPr="00FC7778">
        <w:rPr>
          <w:rFonts w:ascii="Calibri" w:hAnsi="Calibri"/>
          <w:sz w:val="22"/>
          <w:szCs w:val="22"/>
          <w:lang w:eastAsia="en-US"/>
        </w:rPr>
        <w:br w:type="page"/>
      </w:r>
      <w:r w:rsidR="0086043D" w:rsidRPr="0086043D">
        <w:rPr>
          <w:rFonts w:ascii="Calibri" w:hAnsi="Calibri" w:cs="Calibri"/>
          <w:color w:val="000000"/>
          <w:sz w:val="22"/>
          <w:szCs w:val="22"/>
        </w:rPr>
        <w:lastRenderedPageBreak/>
        <w:t>368 820 699</w:t>
      </w:r>
    </w:p>
    <w:p w:rsidR="00FC7778" w:rsidRPr="00FC7778" w:rsidRDefault="00FC7778" w:rsidP="00FC7778">
      <w:pPr>
        <w:rPr>
          <w:rFonts w:ascii="Calibri" w:hAnsi="Calibri"/>
          <w:sz w:val="2"/>
          <w:szCs w:val="2"/>
          <w:lang w:eastAsia="en-US"/>
        </w:rPr>
      </w:pPr>
    </w:p>
    <w:tbl>
      <w:tblPr>
        <w:tblpPr w:leftFromText="180" w:rightFromText="180" w:vertAnchor="text" w:tblpY="1"/>
        <w:tblOverlap w:val="never"/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417"/>
        <w:gridCol w:w="1417"/>
        <w:gridCol w:w="1418"/>
        <w:gridCol w:w="1417"/>
        <w:gridCol w:w="1560"/>
      </w:tblGrid>
      <w:tr w:rsidR="003F5330" w:rsidRPr="00FC7778" w:rsidTr="000B4754">
        <w:tc>
          <w:tcPr>
            <w:tcW w:w="2127" w:type="dxa"/>
            <w:shd w:val="clear" w:color="auto" w:fill="auto"/>
            <w:hideMark/>
          </w:tcPr>
          <w:p w:rsidR="003F5330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3F5330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F5330" w:rsidRPr="00FC7778" w:rsidRDefault="003F5330" w:rsidP="00FC777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F5330" w:rsidRPr="00FC7778" w:rsidRDefault="003F5330" w:rsidP="00FC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6FF1" w:rsidRPr="00FC7778" w:rsidTr="000B4754">
        <w:trPr>
          <w:trHeight w:val="372"/>
        </w:trPr>
        <w:tc>
          <w:tcPr>
            <w:tcW w:w="2127" w:type="dxa"/>
            <w:vMerge w:val="restart"/>
            <w:shd w:val="clear" w:color="auto" w:fill="auto"/>
          </w:tcPr>
          <w:p w:rsidR="00626FF1" w:rsidRPr="00961DB8" w:rsidRDefault="00626FF1" w:rsidP="009A44F5">
            <w:pPr>
              <w:spacing w:line="228" w:lineRule="auto"/>
              <w:rPr>
                <w:lang w:eastAsia="en-US"/>
              </w:rPr>
            </w:pPr>
            <w:r w:rsidRPr="00961DB8">
              <w:rPr>
                <w:rFonts w:eastAsia="Calibri"/>
                <w:lang w:eastAsia="en-US"/>
              </w:rPr>
              <w:t xml:space="preserve">Подпрограмма № 1 </w:t>
            </w:r>
            <w:r w:rsidRPr="00961DB8">
              <w:rPr>
                <w:lang w:eastAsia="en-US"/>
              </w:rPr>
              <w:t xml:space="preserve">«Благоустройство дворовых территорий </w:t>
            </w:r>
            <w:proofErr w:type="spellStart"/>
            <w:r w:rsidRPr="00961DB8">
              <w:rPr>
                <w:lang w:eastAsia="en-US"/>
              </w:rPr>
              <w:t>г</w:t>
            </w:r>
            <w:proofErr w:type="gramStart"/>
            <w:r w:rsidRPr="00961DB8">
              <w:rPr>
                <w:lang w:eastAsia="en-US"/>
              </w:rPr>
              <w:t>.К</w:t>
            </w:r>
            <w:proofErr w:type="gramEnd"/>
            <w:r w:rsidRPr="00961DB8">
              <w:rPr>
                <w:lang w:eastAsia="en-US"/>
              </w:rPr>
              <w:t>расноармейска</w:t>
            </w:r>
            <w:proofErr w:type="spellEnd"/>
            <w:r w:rsidRPr="00961DB8">
              <w:rPr>
                <w:lang w:eastAsia="en-US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6FF1" w:rsidRPr="00961DB8" w:rsidRDefault="00626FF1" w:rsidP="009A44F5">
            <w:pPr>
              <w:spacing w:line="228" w:lineRule="auto"/>
            </w:pPr>
            <w:r w:rsidRPr="00961DB8">
              <w:t>Управление по строительству, ЖКХ и субсидиям</w:t>
            </w: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9A44F5">
            <w:pPr>
              <w:spacing w:line="228" w:lineRule="auto"/>
            </w:pPr>
            <w:r w:rsidRPr="00961DB8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257</w:t>
            </w:r>
            <w:r w:rsidR="000B6CCE">
              <w:rPr>
                <w:color w:val="000000"/>
              </w:rPr>
              <w:t xml:space="preserve"> </w:t>
            </w:r>
            <w:r w:rsidRPr="00626FF1">
              <w:rPr>
                <w:color w:val="000000"/>
              </w:rPr>
              <w:t>385</w:t>
            </w:r>
            <w:r w:rsidR="000B6CCE">
              <w:rPr>
                <w:color w:val="000000"/>
              </w:rPr>
              <w:t xml:space="preserve"> </w:t>
            </w:r>
            <w:r w:rsidRPr="00626FF1">
              <w:rPr>
                <w:color w:val="000000"/>
              </w:rPr>
              <w:t>376,2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8433427,0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63831726,0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46196684,5</w:t>
            </w:r>
          </w:p>
          <w:p w:rsidR="00626FF1" w:rsidRPr="00626FF1" w:rsidRDefault="00626FF1" w:rsidP="00626FF1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44392724,7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94530814</w:t>
            </w:r>
          </w:p>
          <w:p w:rsidR="00626FF1" w:rsidRPr="00626FF1" w:rsidRDefault="00626FF1" w:rsidP="00626FF1">
            <w:pPr>
              <w:spacing w:line="228" w:lineRule="auto"/>
              <w:jc w:val="center"/>
            </w:pP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федеральный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0B4754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208818077,</w:t>
            </w:r>
            <w:r w:rsidR="000B4754">
              <w:rPr>
                <w:color w:val="000000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7393323,45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51645669,2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37377317,0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35917745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76484023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областной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ED4983" w:rsidP="00626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25808976,15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913781,55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6383172,6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4619669,0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4439272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9453081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Местный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22758322,4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126322,0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5802884,2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4199698,5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4035707,7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8593710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внебюджетные источники (</w:t>
            </w:r>
            <w:proofErr w:type="spellStart"/>
            <w:r w:rsidRPr="00961DB8">
              <w:t>прогнозно</w:t>
            </w:r>
            <w:proofErr w:type="spellEnd"/>
            <w:r w:rsidRPr="00961DB8"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spacing w:line="228" w:lineRule="auto"/>
              <w:jc w:val="center"/>
            </w:pPr>
            <w:r w:rsidRPr="00626FF1">
              <w:t>0</w:t>
            </w:r>
          </w:p>
        </w:tc>
      </w:tr>
      <w:tr w:rsidR="00626FF1" w:rsidRPr="00FC7778" w:rsidTr="000B4754">
        <w:tc>
          <w:tcPr>
            <w:tcW w:w="2127" w:type="dxa"/>
            <w:vMerge w:val="restart"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  <w:r w:rsidRPr="00961DB8">
              <w:rPr>
                <w:lang w:eastAsia="en-US"/>
              </w:rPr>
              <w:t>Подпрограмма № 2 «Благоустройство общественных территорий  г. Красноармейска»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  <w:r w:rsidRPr="00961DB8">
              <w:t>Управление по строительству, ЖКХ и субсидиям; отдел культуры; МБУК «ЦКС»</w:t>
            </w: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111 435</w:t>
            </w:r>
            <w:r w:rsidR="000B6CCE">
              <w:rPr>
                <w:color w:val="000000"/>
              </w:rPr>
              <w:t> </w:t>
            </w:r>
            <w:r w:rsidRPr="00626FF1">
              <w:rPr>
                <w:color w:val="000000"/>
              </w:rPr>
              <w:t>323</w:t>
            </w:r>
            <w:r w:rsidR="000B6CCE">
              <w:rPr>
                <w:color w:val="00000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jc w:val="center"/>
            </w:pPr>
            <w:r w:rsidRPr="00626FF1">
              <w:t>4735323,0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24200 000</w:t>
            </w:r>
            <w:r w:rsidR="000B6CCE">
              <w:t>,0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</w:pPr>
            <w:r w:rsidRPr="00626FF1">
              <w:t>33000 000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24200 000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</w:pPr>
            <w:r w:rsidRPr="00626FF1">
              <w:t>25300 000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федеральный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89 588</w:t>
            </w:r>
            <w:r w:rsidR="000B6CCE">
              <w:rPr>
                <w:color w:val="000000"/>
              </w:rPr>
              <w:t> </w:t>
            </w:r>
            <w:r w:rsidRPr="00626FF1">
              <w:rPr>
                <w:color w:val="000000"/>
              </w:rPr>
              <w:t>864</w:t>
            </w:r>
            <w:r w:rsidR="000B6CCE">
              <w:rPr>
                <w:color w:val="000000"/>
              </w:rPr>
              <w:t>,05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jc w:val="center"/>
            </w:pPr>
            <w:r w:rsidRPr="00626FF1">
              <w:t>3258864,05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19580 000</w:t>
            </w:r>
            <w:r w:rsidR="000B6CCE">
              <w:t>,0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</w:pPr>
            <w:r w:rsidRPr="00626FF1">
              <w:t>26700000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19580 000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</w:pPr>
            <w:r w:rsidRPr="00626FF1">
              <w:t>20470 000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областной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0B6CCE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11 072 78</w:t>
            </w:r>
            <w:r w:rsidR="000B6CCE">
              <w:rPr>
                <w:color w:val="000000"/>
              </w:rPr>
              <w:t>0,95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jc w:val="center"/>
            </w:pPr>
            <w:r w:rsidRPr="00626FF1">
              <w:t>402780,95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2420 000</w:t>
            </w:r>
            <w:r w:rsidR="000B6CCE">
              <w:t>,0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</w:pPr>
            <w:r w:rsidRPr="00626FF1">
              <w:t>3300 000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2420 000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</w:pPr>
            <w:r w:rsidRPr="00626FF1">
              <w:t>2530 000</w:t>
            </w:r>
          </w:p>
        </w:tc>
      </w:tr>
      <w:tr w:rsidR="00626FF1" w:rsidRPr="00FC7778" w:rsidTr="000B4754"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Местный бюджет (</w:t>
            </w:r>
            <w:proofErr w:type="spellStart"/>
            <w:r w:rsidRPr="00961DB8">
              <w:t>прогнозно</w:t>
            </w:r>
            <w:proofErr w:type="spellEnd"/>
            <w:r w:rsidRPr="00961DB8">
              <w:t>)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10 773 678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jc w:val="center"/>
            </w:pPr>
            <w:r w:rsidRPr="00626FF1">
              <w:t>1073678,0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2 200</w:t>
            </w:r>
            <w:r w:rsidR="000B6CCE">
              <w:t> </w:t>
            </w:r>
            <w:r w:rsidRPr="00626FF1">
              <w:t>000</w:t>
            </w:r>
            <w:r w:rsidR="000B6CCE">
              <w:t>,0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</w:pPr>
            <w:r w:rsidRPr="00626FF1">
              <w:t>3 000 000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2 200 000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</w:pPr>
            <w:r w:rsidRPr="00626FF1">
              <w:t>2300 000</w:t>
            </w:r>
          </w:p>
        </w:tc>
      </w:tr>
      <w:tr w:rsidR="00626FF1" w:rsidRPr="00FC7778" w:rsidTr="000B4754">
        <w:trPr>
          <w:trHeight w:val="477"/>
        </w:trPr>
        <w:tc>
          <w:tcPr>
            <w:tcW w:w="2127" w:type="dxa"/>
            <w:vMerge/>
            <w:shd w:val="clear" w:color="auto" w:fill="auto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26FF1" w:rsidRPr="00961DB8" w:rsidRDefault="00626FF1" w:rsidP="00626FF1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26FF1" w:rsidRPr="00961DB8" w:rsidRDefault="00626FF1" w:rsidP="00626FF1">
            <w:pPr>
              <w:spacing w:line="228" w:lineRule="auto"/>
            </w:pPr>
            <w:r w:rsidRPr="00961DB8">
              <w:t>внебюджетные источники (</w:t>
            </w:r>
            <w:proofErr w:type="spellStart"/>
            <w:r w:rsidRPr="00961DB8">
              <w:t>прогнозно</w:t>
            </w:r>
            <w:proofErr w:type="spellEnd"/>
            <w:r w:rsidRPr="00961DB8"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626FF1" w:rsidRPr="00626FF1" w:rsidRDefault="00626FF1" w:rsidP="00626FF1">
            <w:pPr>
              <w:jc w:val="center"/>
              <w:rPr>
                <w:color w:val="000000"/>
              </w:rPr>
            </w:pPr>
            <w:r w:rsidRPr="00626FF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6FF1" w:rsidRPr="00626FF1" w:rsidRDefault="00626FF1" w:rsidP="00626FF1">
            <w:pPr>
              <w:jc w:val="center"/>
            </w:pPr>
            <w:r w:rsidRPr="00626FF1">
              <w:t>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0</w:t>
            </w:r>
          </w:p>
        </w:tc>
        <w:tc>
          <w:tcPr>
            <w:tcW w:w="1418" w:type="dxa"/>
          </w:tcPr>
          <w:p w:rsidR="00626FF1" w:rsidRPr="00626FF1" w:rsidRDefault="00626FF1" w:rsidP="00626FF1">
            <w:pPr>
              <w:jc w:val="center"/>
            </w:pPr>
            <w:r w:rsidRPr="00626FF1">
              <w:t>0</w:t>
            </w:r>
          </w:p>
        </w:tc>
        <w:tc>
          <w:tcPr>
            <w:tcW w:w="1417" w:type="dxa"/>
          </w:tcPr>
          <w:p w:rsidR="00626FF1" w:rsidRPr="00626FF1" w:rsidRDefault="00626FF1" w:rsidP="00626FF1">
            <w:pPr>
              <w:jc w:val="center"/>
            </w:pPr>
            <w:r w:rsidRPr="00626FF1">
              <w:t>0</w:t>
            </w:r>
          </w:p>
        </w:tc>
        <w:tc>
          <w:tcPr>
            <w:tcW w:w="1560" w:type="dxa"/>
          </w:tcPr>
          <w:p w:rsidR="00626FF1" w:rsidRPr="00626FF1" w:rsidRDefault="00626FF1" w:rsidP="00626FF1">
            <w:pPr>
              <w:jc w:val="center"/>
            </w:pPr>
            <w:r w:rsidRPr="00626FF1">
              <w:t>0</w:t>
            </w:r>
          </w:p>
        </w:tc>
      </w:tr>
    </w:tbl>
    <w:p w:rsidR="002F3B66" w:rsidRDefault="002F3B66" w:rsidP="00FC7778">
      <w:pPr>
        <w:tabs>
          <w:tab w:val="left" w:pos="1500"/>
        </w:tabs>
        <w:spacing w:after="200" w:line="276" w:lineRule="auto"/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tabs>
          <w:tab w:val="left" w:pos="39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F3B66" w:rsidRPr="002F3B66" w:rsidRDefault="002F3B66" w:rsidP="002F3B66">
      <w:pPr>
        <w:tabs>
          <w:tab w:val="left" w:pos="3915"/>
        </w:tabs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tabs>
          <w:tab w:val="left" w:pos="3915"/>
        </w:tabs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2F3B66" w:rsidRPr="002F3B66" w:rsidRDefault="002F3B66" w:rsidP="002F3B66">
      <w:pPr>
        <w:rPr>
          <w:sz w:val="28"/>
          <w:szCs w:val="28"/>
          <w:lang w:eastAsia="en-US"/>
        </w:rPr>
      </w:pPr>
    </w:p>
    <w:p w:rsidR="00FC7778" w:rsidRPr="002F3B66" w:rsidRDefault="00FC7778" w:rsidP="002F3B66">
      <w:pPr>
        <w:rPr>
          <w:sz w:val="28"/>
          <w:szCs w:val="28"/>
          <w:lang w:eastAsia="en-US"/>
        </w:rPr>
        <w:sectPr w:rsidR="00FC7778" w:rsidRPr="002F3B66" w:rsidSect="00FC7778">
          <w:headerReference w:type="default" r:id="rId13"/>
          <w:pgSz w:w="16838" w:h="11906" w:orient="landscape" w:code="9"/>
          <w:pgMar w:top="1701" w:right="536" w:bottom="851" w:left="1134" w:header="709" w:footer="709" w:gutter="0"/>
          <w:cols w:space="708"/>
          <w:titlePg/>
          <w:docGrid w:linePitch="360"/>
        </w:sectPr>
      </w:pP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b/>
          <w:sz w:val="28"/>
          <w:szCs w:val="28"/>
          <w:lang w:eastAsia="en-US"/>
        </w:rPr>
      </w:pPr>
      <w:r w:rsidRPr="00FC7778">
        <w:rPr>
          <w:b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Минимальный перечень видов работ по благоустройству дворовых территорий многоквартирных домов, </w:t>
      </w:r>
      <w:proofErr w:type="spellStart"/>
      <w:r w:rsidRPr="00FC7778">
        <w:rPr>
          <w:color w:val="000000"/>
          <w:sz w:val="28"/>
          <w:szCs w:val="28"/>
        </w:rPr>
        <w:t>софинансируемых</w:t>
      </w:r>
      <w:proofErr w:type="spellEnd"/>
      <w:r w:rsidRPr="00FC7778">
        <w:rPr>
          <w:color w:val="000000"/>
          <w:sz w:val="28"/>
          <w:szCs w:val="28"/>
        </w:rPr>
        <w:t xml:space="preserve"> за счет субсидий, включает в себя: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ремонт дворовых проездов;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- обеспечение освещения дворовых территорий; 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установку малых форм (урн, скамеек).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 w:rsidRPr="00FC7778">
        <w:rPr>
          <w:color w:val="000000"/>
          <w:sz w:val="28"/>
          <w:szCs w:val="28"/>
        </w:rPr>
        <w:t>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  <w:proofErr w:type="gramEnd"/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Доля трудового участия заинтересованных лиц в выполнении работ должна составлять не менее 15 процентов заинтересованных лиц от общего числа собственников помещений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C7778">
        <w:rPr>
          <w:color w:val="000000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  <w:proofErr w:type="gramEnd"/>
    </w:p>
    <w:p w:rsidR="00CA7E8F" w:rsidRDefault="00CA7E8F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5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b/>
          <w:sz w:val="28"/>
          <w:szCs w:val="28"/>
          <w:lang w:eastAsia="en-US"/>
        </w:rPr>
      </w:pPr>
      <w:r w:rsidRPr="00FC7778">
        <w:rPr>
          <w:b/>
          <w:sz w:val="28"/>
          <w:szCs w:val="28"/>
          <w:lang w:eastAsia="en-US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FC7778">
        <w:rPr>
          <w:color w:val="000000"/>
          <w:sz w:val="28"/>
          <w:szCs w:val="28"/>
        </w:rPr>
        <w:t>софинансируемых</w:t>
      </w:r>
      <w:proofErr w:type="spellEnd"/>
      <w:r w:rsidRPr="00FC7778">
        <w:rPr>
          <w:color w:val="000000"/>
          <w:sz w:val="28"/>
          <w:szCs w:val="28"/>
        </w:rPr>
        <w:t xml:space="preserve"> за счет субсидий, включает в себя: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оборудование автомобильных парковок;</w:t>
      </w:r>
    </w:p>
    <w:p w:rsidR="00FC7778" w:rsidRPr="00FC7778" w:rsidRDefault="00FC7778" w:rsidP="00FC7778">
      <w:pPr>
        <w:ind w:firstLine="708"/>
        <w:jc w:val="both"/>
        <w:rPr>
          <w:color w:val="000000"/>
          <w:sz w:val="28"/>
          <w:szCs w:val="28"/>
        </w:rPr>
      </w:pPr>
      <w:r w:rsidRPr="00FC7778">
        <w:rPr>
          <w:color w:val="000000"/>
          <w:sz w:val="28"/>
          <w:szCs w:val="28"/>
        </w:rPr>
        <w:t>- озеленение территорий.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Выполнение работ в рамках дополнительного перечня работ Программы реализуется только при условии реализации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C7778">
        <w:rPr>
          <w:sz w:val="28"/>
          <w:szCs w:val="28"/>
          <w:lang w:eastAsia="ar-SA"/>
        </w:rPr>
        <w:t>дств с ф</w:t>
      </w:r>
      <w:proofErr w:type="gramEnd"/>
      <w:r w:rsidRPr="00FC7778">
        <w:rPr>
          <w:sz w:val="28"/>
          <w:szCs w:val="28"/>
          <w:lang w:eastAsia="ar-SA"/>
        </w:rPr>
        <w:t xml:space="preserve">изических лиц, которые впоследствии также вносятся на счет, открытый в установленном порядке.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6 к муниципальной программе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 xml:space="preserve">Нормативная стоимость </w:t>
      </w: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 xml:space="preserve">(единичные расценки) работ по благоустройству дворовых территорий многоквартирных домов, входящих в состав </w:t>
      </w:r>
      <w:proofErr w:type="gramStart"/>
      <w:r w:rsidRPr="00FC7778">
        <w:rPr>
          <w:b/>
          <w:sz w:val="28"/>
          <w:szCs w:val="28"/>
          <w:lang w:eastAsia="ar-SA"/>
        </w:rPr>
        <w:t>минимального</w:t>
      </w:r>
      <w:proofErr w:type="gramEnd"/>
      <w:r w:rsidRPr="00FC7778">
        <w:rPr>
          <w:b/>
          <w:sz w:val="28"/>
          <w:szCs w:val="28"/>
          <w:lang w:eastAsia="ar-SA"/>
        </w:rPr>
        <w:t xml:space="preserve"> </w:t>
      </w:r>
    </w:p>
    <w:p w:rsidR="00FC7778" w:rsidRPr="00FC7778" w:rsidRDefault="00FC7778" w:rsidP="00FC777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C7778">
        <w:rPr>
          <w:b/>
          <w:sz w:val="28"/>
          <w:szCs w:val="28"/>
          <w:lang w:eastAsia="ar-SA"/>
        </w:rPr>
        <w:t>и дополнительного перечня таких работ</w:t>
      </w:r>
    </w:p>
    <w:p w:rsidR="00FC7778" w:rsidRPr="00FC7778" w:rsidRDefault="00FC7778" w:rsidP="00FC7778">
      <w:pPr>
        <w:tabs>
          <w:tab w:val="left" w:pos="1500"/>
        </w:tabs>
        <w:suppressAutoHyphens/>
        <w:spacing w:after="200"/>
        <w:jc w:val="center"/>
        <w:rPr>
          <w:sz w:val="28"/>
          <w:szCs w:val="28"/>
          <w:lang w:eastAsia="en-US"/>
        </w:rPr>
      </w:pPr>
    </w:p>
    <w:tbl>
      <w:tblPr>
        <w:tblW w:w="9476" w:type="dxa"/>
        <w:tblInd w:w="94" w:type="dxa"/>
        <w:tblLook w:val="04A0" w:firstRow="1" w:lastRow="0" w:firstColumn="1" w:lastColumn="0" w:noHBand="0" w:noVBand="1"/>
      </w:tblPr>
      <w:tblGrid>
        <w:gridCol w:w="6134"/>
        <w:gridCol w:w="1617"/>
        <w:gridCol w:w="1725"/>
      </w:tblGrid>
      <w:tr w:rsidR="00FC7778" w:rsidRPr="00FC7778" w:rsidTr="00FC7778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Единичная расценка, руб.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внутриквартального дворового проезда, автостоянки с асфальтобетонным покрытием           с установкой бордюров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78" w:rsidRPr="00FC7778" w:rsidRDefault="00831117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Ремонт дорожного покрытия внутриквартального дворового проезда, автостоянки с асфальтовым покрытием с установкой бордюрного камня и ремонтом тротуара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1 </w:t>
            </w:r>
            <w:proofErr w:type="spellStart"/>
            <w:r w:rsidRPr="00FC7778">
              <w:rPr>
                <w:sz w:val="28"/>
                <w:szCs w:val="28"/>
              </w:rPr>
              <w:t>кв.м</w:t>
            </w:r>
            <w:proofErr w:type="spellEnd"/>
            <w:r w:rsidRPr="00FC77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778" w:rsidRPr="00FC7778" w:rsidRDefault="00831117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Установка скамьи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0237F1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EE6F45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EE6F45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наружного освещения по опорам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кв. м площади освещения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1731,89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наружного освещен</w:t>
            </w:r>
            <w:r w:rsidR="009B47FB">
              <w:rPr>
                <w:sz w:val="28"/>
                <w:szCs w:val="28"/>
              </w:rPr>
              <w:t>ия на фасаде дома  (1 –</w:t>
            </w:r>
            <w:proofErr w:type="spellStart"/>
            <w:r w:rsidR="009B47FB">
              <w:rPr>
                <w:sz w:val="28"/>
                <w:szCs w:val="28"/>
              </w:rPr>
              <w:t>го</w:t>
            </w:r>
            <w:proofErr w:type="spellEnd"/>
            <w:r w:rsidR="009B47FB">
              <w:rPr>
                <w:sz w:val="28"/>
                <w:szCs w:val="28"/>
              </w:rPr>
              <w:t xml:space="preserve"> светильника со стоимостью</w:t>
            </w:r>
            <w:proofErr w:type="gramStart"/>
            <w:r w:rsidR="009B47FB"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1 шт.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78" w:rsidRPr="00FC7778" w:rsidRDefault="009B47FB" w:rsidP="00FC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6230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374274</w:t>
            </w:r>
          </w:p>
        </w:tc>
      </w:tr>
      <w:tr w:rsidR="00FC7778" w:rsidRPr="00FC7778" w:rsidTr="00FC7778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78" w:rsidRPr="00FC7778" w:rsidRDefault="00FC7778" w:rsidP="00FC7778">
            <w:pPr>
              <w:suppressAutoHyphens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1026988</w:t>
            </w:r>
          </w:p>
        </w:tc>
      </w:tr>
    </w:tbl>
    <w:p w:rsidR="00FC7778" w:rsidRPr="00FC7778" w:rsidRDefault="00FC7778" w:rsidP="00FC7778">
      <w:pPr>
        <w:tabs>
          <w:tab w:val="left" w:pos="1500"/>
        </w:tabs>
        <w:suppressAutoHyphens/>
        <w:ind w:left="5103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br w:type="page"/>
      </w:r>
      <w:r w:rsidRPr="00FC7778">
        <w:rPr>
          <w:sz w:val="28"/>
          <w:szCs w:val="28"/>
          <w:lang w:eastAsia="en-US"/>
        </w:rPr>
        <w:lastRenderedPageBreak/>
        <w:t xml:space="preserve">                                                    Приложение № 7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Порядок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1. Общие положения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1.1. </w:t>
      </w:r>
      <w:proofErr w:type="gramStart"/>
      <w:r w:rsidRPr="00FC7778">
        <w:rPr>
          <w:sz w:val="28"/>
          <w:szCs w:val="28"/>
          <w:lang w:eastAsia="ar-SA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Красноармейского муниципального района, механизм контроля за их расходованием, а также порядок и формы финансового участия граждан в выполнении указанных работ.  </w:t>
      </w:r>
      <w:proofErr w:type="gramEnd"/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 Условия и порядок финансового участия заинтересованных лиц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 Порядок аккумулирования и расходования средств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3.1. </w:t>
      </w:r>
      <w:proofErr w:type="gramStart"/>
      <w:r w:rsidRPr="00FC7778">
        <w:rPr>
          <w:sz w:val="28"/>
          <w:szCs w:val="28"/>
          <w:lang w:eastAsia="ar-SA"/>
        </w:rPr>
        <w:t xml:space="preserve">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8622/ 0315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  <w:proofErr w:type="gramEnd"/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</w:t>
      </w:r>
      <w:r w:rsidRPr="00FC7778">
        <w:rPr>
          <w:sz w:val="28"/>
          <w:szCs w:val="28"/>
          <w:lang w:eastAsia="ar-SA"/>
        </w:rPr>
        <w:lastRenderedPageBreak/>
        <w:t>денежных средств.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3.5. Уполномоченная организация обеспечивает учет, поступающих от заинтересованных лиц, денежных сре</w:t>
      </w:r>
      <w:proofErr w:type="gramStart"/>
      <w:r w:rsidRPr="00FC7778">
        <w:rPr>
          <w:sz w:val="28"/>
          <w:szCs w:val="28"/>
          <w:lang w:eastAsia="ar-SA"/>
        </w:rPr>
        <w:t>дств в р</w:t>
      </w:r>
      <w:proofErr w:type="gramEnd"/>
      <w:r w:rsidRPr="00FC7778">
        <w:rPr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3.6. Уполномоченная организация обеспечивает ежемесячное предоставление информации в управление по строительству, ЖКХ и субсидиям администрации Красноармейского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</w:t>
      </w:r>
      <w:proofErr w:type="gramStart"/>
      <w:r w:rsidRPr="00FC7778">
        <w:rPr>
          <w:sz w:val="28"/>
          <w:szCs w:val="28"/>
          <w:lang w:eastAsia="ar-SA"/>
        </w:rPr>
        <w:t>за</w:t>
      </w:r>
      <w:proofErr w:type="gramEnd"/>
      <w:r w:rsidRPr="00FC7778">
        <w:rPr>
          <w:sz w:val="28"/>
          <w:szCs w:val="28"/>
          <w:lang w:eastAsia="ar-SA"/>
        </w:rPr>
        <w:t xml:space="preserve"> отчетным.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FC7778">
        <w:rPr>
          <w:sz w:val="28"/>
          <w:szCs w:val="28"/>
          <w:lang w:eastAsia="ar-SA"/>
        </w:rPr>
        <w:t>Управление по строительству, ЖКХ и субсидиям ежемесячно в срок до 15 числа месяца, следующего за отчетным осуществляет опубликование на официальном сайте администрации Красноармейского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Красноармейского муниципального района.</w:t>
      </w:r>
      <w:proofErr w:type="gramEnd"/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4. </w:t>
      </w:r>
      <w:proofErr w:type="gramStart"/>
      <w:r w:rsidRPr="00FC7778">
        <w:rPr>
          <w:sz w:val="28"/>
          <w:szCs w:val="28"/>
          <w:lang w:eastAsia="ar-SA"/>
        </w:rPr>
        <w:t>Контроль за</w:t>
      </w:r>
      <w:proofErr w:type="gramEnd"/>
      <w:r w:rsidRPr="00FC7778">
        <w:rPr>
          <w:sz w:val="28"/>
          <w:szCs w:val="28"/>
          <w:lang w:eastAsia="ar-SA"/>
        </w:rPr>
        <w:t xml:space="preserve"> соблюдением условий порядка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4.1. </w:t>
      </w:r>
      <w:proofErr w:type="gramStart"/>
      <w:r w:rsidRPr="00FC7778">
        <w:rPr>
          <w:sz w:val="28"/>
          <w:szCs w:val="28"/>
          <w:lang w:eastAsia="ar-SA"/>
        </w:rPr>
        <w:t>Контроль за</w:t>
      </w:r>
      <w:proofErr w:type="gramEnd"/>
      <w:r w:rsidRPr="00FC7778">
        <w:rPr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управлением по строительству, ЖКХ и субсидиям и заинтересованными лицами. В целях осуществления контроля уполномоченная организация направляет в управление по строительству, ЖКХ и субсидиям и заинтересованным лицам копии платежных поручений и выписки по банковскому счету в разрезе многоквартирных домов в течени</w:t>
      </w:r>
      <w:proofErr w:type="gramStart"/>
      <w:r w:rsidRPr="00FC7778">
        <w:rPr>
          <w:sz w:val="28"/>
          <w:szCs w:val="28"/>
          <w:lang w:eastAsia="ar-SA"/>
        </w:rPr>
        <w:t>и</w:t>
      </w:r>
      <w:proofErr w:type="gramEnd"/>
      <w:r w:rsidRPr="00FC7778">
        <w:rPr>
          <w:sz w:val="28"/>
          <w:szCs w:val="28"/>
          <w:lang w:eastAsia="ar-SA"/>
        </w:rPr>
        <w:t xml:space="preserve"> 3 рабочих дней с момента оплаты.     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lastRenderedPageBreak/>
        <w:t>- экономии денежных средств, по итогам выполнения работ;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возникновения обстоятельств непреодолимой силы;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- возникновения иных случаев, предусмотренных действующим законодательством.</w:t>
      </w: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hAnsi="Calibri"/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8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дворовых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tbl>
      <w:tblPr>
        <w:tblW w:w="9200" w:type="dxa"/>
        <w:tblInd w:w="87" w:type="dxa"/>
        <w:tblLook w:val="04A0" w:firstRow="1" w:lastRow="0" w:firstColumn="1" w:lastColumn="0" w:noHBand="0" w:noVBand="1"/>
      </w:tblPr>
      <w:tblGrid>
        <w:gridCol w:w="576"/>
        <w:gridCol w:w="4299"/>
        <w:gridCol w:w="2376"/>
        <w:gridCol w:w="1949"/>
      </w:tblGrid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 xml:space="preserve">№ </w:t>
            </w:r>
            <w:proofErr w:type="gramStart"/>
            <w:r w:rsidRPr="00FC7778">
              <w:rPr>
                <w:color w:val="000000"/>
              </w:rPr>
              <w:t>п</w:t>
            </w:r>
            <w:proofErr w:type="gramEnd"/>
            <w:r w:rsidRPr="00FC7778">
              <w:rPr>
                <w:color w:val="000000"/>
              </w:rPr>
              <w:t>/п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Адрес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 xml:space="preserve">Площадь, подлежащая ремонту, </w:t>
            </w:r>
            <w:proofErr w:type="spellStart"/>
            <w:r w:rsidRPr="00FC7778">
              <w:rPr>
                <w:color w:val="000000"/>
              </w:rPr>
              <w:t>кв.м</w:t>
            </w:r>
            <w:proofErr w:type="spellEnd"/>
            <w:r w:rsidRPr="00FC7778">
              <w:rPr>
                <w:color w:val="000000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Год выполнения работ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78" w:rsidRPr="00FC7778" w:rsidRDefault="00CA7E8F" w:rsidP="00CA7E8F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 xml:space="preserve">, 5 Микрорайон д. 19, подъезд к дворовой территории 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1336,3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2018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color w:val="000000"/>
                <w:lang w:val="en-US"/>
              </w:rPr>
            </w:pPr>
            <w:r w:rsidRPr="00FC7778">
              <w:rPr>
                <w:color w:val="000000"/>
                <w:lang w:val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5 Микрорайон д. 11,12,13,14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4735,6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2018</w:t>
            </w:r>
          </w:p>
        </w:tc>
      </w:tr>
      <w:tr w:rsidR="00FC7778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78" w:rsidRPr="00FC7778" w:rsidRDefault="00400BD9" w:rsidP="00400BD9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 xml:space="preserve">, 1 Микрорайонд.1,2,3, подъезд к дворовой территории 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7778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3055,5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778" w:rsidRPr="00FC7778" w:rsidRDefault="00FC7778" w:rsidP="00400BD9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</w:t>
            </w:r>
            <w:r w:rsidR="00400BD9">
              <w:rPr>
                <w:color w:val="000000"/>
              </w:rPr>
              <w:t>8-2019</w:t>
            </w:r>
          </w:p>
        </w:tc>
      </w:tr>
      <w:tr w:rsidR="00CA7E8F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CA7E8F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E8F" w:rsidRPr="00FC7778" w:rsidRDefault="00400BD9" w:rsidP="00ED0260">
            <w:pPr>
              <w:jc w:val="both"/>
            </w:pPr>
            <w:r w:rsidRPr="00FC7778">
              <w:t xml:space="preserve">Красноармейский р-н, Красноармейск г, 1 Мая д. 2,2 А,4А,4Б, </w:t>
            </w:r>
            <w:proofErr w:type="spellStart"/>
            <w:r w:rsidRPr="00FC7778">
              <w:t>ул</w:t>
            </w:r>
            <w:proofErr w:type="gramStart"/>
            <w:r w:rsidRPr="00FC7778">
              <w:t>.З</w:t>
            </w:r>
            <w:proofErr w:type="gramEnd"/>
            <w:r w:rsidRPr="00FC7778">
              <w:t>аводская</w:t>
            </w:r>
            <w:proofErr w:type="spellEnd"/>
            <w:r w:rsidRPr="00FC7778">
              <w:t xml:space="preserve"> д.5,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A7E8F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2419,2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E8F" w:rsidRPr="00FC7778" w:rsidRDefault="00CA7E8F" w:rsidP="00CA7E8F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3F5330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15,16,17,18,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6140,4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3F5330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20,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1803,6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5 Микрорайон д., 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997,0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r w:rsidRPr="00FC7778">
              <w:t>ул</w:t>
            </w:r>
            <w:proofErr w:type="spellEnd"/>
            <w:r w:rsidRPr="00FC7778">
              <w:t>, 6,6</w:t>
            </w:r>
            <w:proofErr w:type="gramStart"/>
            <w:r w:rsidRPr="00FC7778">
              <w:t>А</w:t>
            </w:r>
            <w:proofErr w:type="gramEnd"/>
            <w:r w:rsidRPr="00FC7778">
              <w:t>,6Б,6В,8 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1548,4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Калинина д. 12,14,16,18,16 «а», 20, 22, Мичурина 1 а.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3561,65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17,19,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5 Микрорайон  д.9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11Б,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434,0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13Б,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11,15,9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 xml:space="preserve"> 15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 xml:space="preserve"> </w:t>
            </w:r>
            <w:r w:rsidRPr="00FC7778">
              <w:lastRenderedPageBreak/>
              <w:t>Калинина 17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464,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17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11, Мичурина 1, 1Г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896,5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5Г,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5А,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5Д,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5В,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6,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1049,5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2А, ул. Калинина  13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679,6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18А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</w:pPr>
            <w:r>
              <w:t>163,5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8, подъезд к дворовой территории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2019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Мичурина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C7778" w:rsidRDefault="00F21F84" w:rsidP="00FC7778">
            <w:pPr>
              <w:jc w:val="both"/>
              <w:rPr>
                <w:color w:val="FF0000"/>
              </w:rPr>
            </w:pPr>
            <w:r w:rsidRPr="00F21F84">
              <w:t>458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Б.Хмельницкого,1 Д,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341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 xml:space="preserve">, </w:t>
            </w:r>
            <w:proofErr w:type="spellStart"/>
            <w:r w:rsidRPr="00FC7778">
              <w:t>Б.Хмельницкого</w:t>
            </w:r>
            <w:proofErr w:type="spellEnd"/>
            <w:r w:rsidRPr="00FC7778">
              <w:t xml:space="preserve"> 1 Е,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582,5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29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r w:rsidRPr="00FC7778">
              <w:t>ул</w:t>
            </w:r>
            <w:proofErr w:type="spellEnd"/>
            <w:r w:rsidRPr="00FC7778">
              <w:t xml:space="preserve">, 14,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арамышская</w:t>
            </w:r>
            <w:proofErr w:type="spellEnd"/>
            <w:r w:rsidRPr="00FC7778">
              <w:t xml:space="preserve"> 30 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913,4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Карамышская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32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513,5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r w:rsidRPr="00FC7778">
              <w:t>ул</w:t>
            </w:r>
            <w:proofErr w:type="spellEnd"/>
            <w:r w:rsidRPr="00FC7778">
              <w:t xml:space="preserve">, 16, </w:t>
            </w:r>
            <w:proofErr w:type="spellStart"/>
            <w:r w:rsidRPr="00FC7778">
              <w:t>ул.Кр</w:t>
            </w:r>
            <w:proofErr w:type="gramStart"/>
            <w:r w:rsidRPr="00FC7778">
              <w:t>.З</w:t>
            </w:r>
            <w:proofErr w:type="gramEnd"/>
            <w:r w:rsidRPr="00FC7778">
              <w:t>везда</w:t>
            </w:r>
            <w:proofErr w:type="spellEnd"/>
            <w:r w:rsidRPr="00FC7778">
              <w:t xml:space="preserve"> 1 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892,4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16Б,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790,6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11А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457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 </w:t>
            </w:r>
            <w:proofErr w:type="spellStart"/>
            <w:r w:rsidRPr="00FC7778">
              <w:t>Б.Хмельницкого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475,8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алинина</w:t>
            </w:r>
            <w:proofErr w:type="spellEnd"/>
            <w:r w:rsidRPr="00FC7778">
              <w:t xml:space="preserve"> 19, Мичурина  1 Д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1285,5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алинина</w:t>
            </w:r>
            <w:proofErr w:type="spellEnd"/>
            <w:r w:rsidRPr="00FC7778">
              <w:t xml:space="preserve"> 9,11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F21F84" w:rsidRDefault="00F21F84" w:rsidP="00FC7778">
            <w:pPr>
              <w:jc w:val="both"/>
            </w:pPr>
            <w:r w:rsidRPr="00F21F84">
              <w:t>760,6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37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 </w:t>
            </w:r>
            <w:proofErr w:type="spellStart"/>
            <w:r w:rsidRPr="00FC7778">
              <w:t>ул</w:t>
            </w:r>
            <w:proofErr w:type="gramStart"/>
            <w:r w:rsidRPr="00FC7778">
              <w:t>.М</w:t>
            </w:r>
            <w:proofErr w:type="gramEnd"/>
            <w:r w:rsidRPr="00FC7778">
              <w:t>ичурина</w:t>
            </w:r>
            <w:proofErr w:type="spellEnd"/>
            <w:r w:rsidRPr="00FC7778">
              <w:t xml:space="preserve"> 1 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F21F84" w:rsidP="00FC7778">
            <w:pPr>
              <w:jc w:val="both"/>
            </w:pPr>
            <w:r w:rsidRPr="000C4510">
              <w:t>474,46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>Красноармейский р-н, Красноармейск г Мичурина 1</w:t>
            </w:r>
            <w:proofErr w:type="gramStart"/>
            <w:r w:rsidRPr="00FC7778">
              <w:t xml:space="preserve"> Е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678,65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39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Заводская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19А,21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680,65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40</w:t>
            </w:r>
          </w:p>
          <w:p w:rsidR="00400BD9" w:rsidRPr="00FC7778" w:rsidRDefault="00400BD9" w:rsidP="00FC7778">
            <w:p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10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419,5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10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1075,98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18/1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770,5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315,5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  <w:rPr>
                <w:color w:val="FF0000"/>
              </w:rPr>
            </w:pPr>
            <w:r w:rsidRPr="00FC7778">
              <w:t xml:space="preserve"> Красноармейский р-н, Красноармейск г, Западная </w:t>
            </w:r>
            <w:proofErr w:type="spellStart"/>
            <w:r w:rsidRPr="00FC7778">
              <w:t>ул</w:t>
            </w:r>
            <w:proofErr w:type="spellEnd"/>
            <w:r w:rsidRPr="00FC7778">
              <w:t>, 9, Мичурина 1</w:t>
            </w:r>
            <w:proofErr w:type="gramStart"/>
            <w:r w:rsidRPr="00FC7778"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858,5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366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2Б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446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47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523,4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48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615,6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49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Мичурина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1Ж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346,6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50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Мичурина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392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16В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1071,8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52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516,6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53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465,2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54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4А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478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55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4Б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554,25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56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6Г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610,9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арамышская</w:t>
            </w:r>
            <w:proofErr w:type="spellEnd"/>
            <w:r w:rsidRPr="00FC7778">
              <w:t xml:space="preserve"> 11, </w:t>
            </w:r>
            <w:proofErr w:type="spellStart"/>
            <w:r w:rsidRPr="00FC7778">
              <w:t>ул.Кондакова</w:t>
            </w:r>
            <w:proofErr w:type="spellEnd"/>
            <w:r w:rsidRPr="00FC7778">
              <w:t xml:space="preserve"> 4, </w:t>
            </w:r>
            <w:proofErr w:type="spellStart"/>
            <w:r w:rsidRPr="00FC7778">
              <w:t>ул.Республиканская</w:t>
            </w:r>
            <w:proofErr w:type="spellEnd"/>
            <w:r w:rsidRPr="00FC7778">
              <w:t xml:space="preserve"> 14.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1142,22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Карамышская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514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Мичурина </w:t>
            </w:r>
            <w:proofErr w:type="spellStart"/>
            <w:r w:rsidRPr="00FC7778">
              <w:t>ул</w:t>
            </w:r>
            <w:proofErr w:type="spellEnd"/>
            <w:r w:rsidRPr="00FC7778">
              <w:t>, 4,4</w:t>
            </w:r>
            <w:proofErr w:type="gramStart"/>
            <w:r w:rsidRPr="00FC7778"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581,15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2020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Карамышская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19А- 21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945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r w:rsidRPr="00FC7778">
              <w:t>ул</w:t>
            </w:r>
            <w:proofErr w:type="spellEnd"/>
            <w:r w:rsidRPr="00FC7778">
              <w:t>, 1А,1</w:t>
            </w:r>
            <w:proofErr w:type="gramStart"/>
            <w:r w:rsidRPr="00FC7778">
              <w:t xml:space="preserve"> Б</w:t>
            </w:r>
            <w:proofErr w:type="gramEnd"/>
            <w:r w:rsidRPr="00FC7778">
              <w:t>;  Калинина ул. 8 А,8Б,10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1701,05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spellStart"/>
            <w:r w:rsidRPr="00FC7778">
              <w:t>г</w:t>
            </w:r>
            <w:proofErr w:type="gramStart"/>
            <w:r w:rsidRPr="00FC7778">
              <w:t>,У</w:t>
            </w:r>
            <w:proofErr w:type="gramEnd"/>
            <w:r w:rsidRPr="00FC7778">
              <w:t>л</w:t>
            </w:r>
            <w:proofErr w:type="spellEnd"/>
            <w:r w:rsidRPr="00FC7778">
              <w:t>. 1 Мая 166,168,170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1534,4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spacing w:after="200" w:line="276" w:lineRule="auto"/>
              <w:jc w:val="both"/>
            </w:pPr>
            <w:r w:rsidRPr="00FC7778">
              <w:t xml:space="preserve">Красноармейский р-н, Красноармейск г, 1 Мая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0C4510">
              <w:rPr>
                <w:lang w:eastAsia="en-US"/>
              </w:rPr>
              <w:t>614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163,8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199,4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150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257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spacing w:after="200" w:line="276" w:lineRule="auto"/>
              <w:jc w:val="both"/>
            </w:pPr>
            <w:r w:rsidRPr="00FC7778">
              <w:rPr>
                <w:lang w:eastAsia="en-US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FC7778">
              <w:rPr>
                <w:lang w:eastAsia="en-US"/>
              </w:rPr>
              <w:t>ул</w:t>
            </w:r>
            <w:proofErr w:type="spellEnd"/>
            <w:proofErr w:type="gramEnd"/>
            <w:r w:rsidRPr="00FC7778">
              <w:rPr>
                <w:lang w:eastAsia="en-US"/>
              </w:rPr>
              <w:t>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0C4510">
              <w:rPr>
                <w:lang w:eastAsia="en-US"/>
              </w:rPr>
              <w:t>538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419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266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0C4510">
            <w:r w:rsidRPr="000C4510">
              <w:t>372,5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184,4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Московская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734,8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proofErr w:type="gramStart"/>
            <w:r w:rsidRPr="00FC7778">
              <w:t>г</w:t>
            </w:r>
            <w:proofErr w:type="gramEnd"/>
            <w:r w:rsidRPr="00FC7778">
              <w:t>, пос. Кирпичного завода, 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179,2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Почтовая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256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Профсоюзная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16, Советская 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504,8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Республиканская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20А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664,6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Гоголя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680,1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Гоголя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448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 г, </w:t>
            </w:r>
            <w:proofErr w:type="spellStart"/>
            <w:r w:rsidRPr="00FC7778">
              <w:t>Карамышская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727,6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 xml:space="preserve">, 22, </w:t>
            </w:r>
            <w:proofErr w:type="spellStart"/>
            <w:r w:rsidRPr="00FC7778">
              <w:t>Карамышская</w:t>
            </w:r>
            <w:proofErr w:type="spellEnd"/>
            <w:r w:rsidRPr="00FC7778">
              <w:t xml:space="preserve"> 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936,6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Западная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571,2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rPr>
                <w:lang w:eastAsia="en-US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rPr>
                <w:lang w:eastAsia="en-US"/>
              </w:rPr>
              <w:t>ул</w:t>
            </w:r>
            <w:proofErr w:type="spellEnd"/>
            <w:proofErr w:type="gramEnd"/>
            <w:r w:rsidRPr="00FC7778">
              <w:rPr>
                <w:lang w:eastAsia="en-US"/>
              </w:rPr>
              <w:t>, 9А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113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2021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</w:t>
            </w:r>
            <w:r w:rsidRPr="00FC7778">
              <w:lastRenderedPageBreak/>
              <w:t xml:space="preserve">г, </w:t>
            </w:r>
            <w:proofErr w:type="spellStart"/>
            <w:r w:rsidRPr="00FC7778">
              <w:t>Кондакова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158,160,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lastRenderedPageBreak/>
              <w:t>602,7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Кондакова</w:t>
            </w:r>
            <w:proofErr w:type="spellEnd"/>
            <w:r w:rsidRPr="00FC7778">
              <w:t xml:space="preserve"> </w:t>
            </w:r>
            <w:proofErr w:type="gramStart"/>
            <w:r w:rsidRPr="00FC7778">
              <w:t>ул</w:t>
            </w:r>
            <w:proofErr w:type="gramEnd"/>
            <w:r w:rsidRPr="00FC7778">
              <w:t>,162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268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151А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118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162, 164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797,6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345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377,4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Строителей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17,19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0C4510">
              <w:rPr>
                <w:lang w:eastAsia="en-US"/>
              </w:rPr>
              <w:t>933,9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Молодежная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412,8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Молодежная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 xml:space="preserve"> 3, Строителей 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768,4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Строителей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346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Строителей </w:t>
            </w:r>
            <w:proofErr w:type="spellStart"/>
            <w:r w:rsidRPr="00FC7778">
              <w:t>ул</w:t>
            </w:r>
            <w:proofErr w:type="spellEnd"/>
            <w:r w:rsidRPr="00FC7778">
              <w:t>, 13,15</w:t>
            </w:r>
            <w:proofErr w:type="gramStart"/>
            <w:r w:rsidRPr="00FC7778"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984,2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Строителей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451,2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53А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249,8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9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spacing w:after="200" w:line="276" w:lineRule="auto"/>
              <w:jc w:val="both"/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ул. 2</w:t>
            </w:r>
            <w:r w:rsidRPr="00FC7778">
              <w:t>0 лет Победы  д. 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0C4510">
              <w:rPr>
                <w:lang w:eastAsia="en-US"/>
              </w:rPr>
              <w:t>170,8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spacing w:after="200" w:line="276" w:lineRule="auto"/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Комсомольская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262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</w:t>
            </w:r>
            <w:proofErr w:type="spellStart"/>
            <w:r w:rsidRPr="00FC7778">
              <w:t>Кондакова</w:t>
            </w:r>
            <w:proofErr w:type="spellEnd"/>
            <w:r w:rsidRPr="00FC7778">
              <w:t xml:space="preserve">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262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462,8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274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Ленина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5Б, Пугачева 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747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 г, Карла Либкнехта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6,8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9E1C23" w:rsidP="00FC7778">
            <w:pPr>
              <w:jc w:val="both"/>
            </w:pPr>
            <w:r w:rsidRPr="000C4510">
              <w:t>786,8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400BD9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BD9" w:rsidRPr="00FC7778" w:rsidRDefault="00400BD9" w:rsidP="00FC7778">
            <w:pPr>
              <w:jc w:val="both"/>
            </w:pPr>
            <w:r w:rsidRPr="00FC7778">
              <w:t xml:space="preserve">Красноармейский р-н, Красноармейск г, 1 Мая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BD9" w:rsidRPr="000C4510" w:rsidRDefault="000C4510" w:rsidP="00FC7778">
            <w:pPr>
              <w:jc w:val="both"/>
            </w:pPr>
            <w:r w:rsidRPr="000C4510">
              <w:t>400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BD9" w:rsidRPr="00FC7778" w:rsidRDefault="00400BD9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Пугачева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425,2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Больничная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288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790,6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  <w:rPr>
                <w:color w:val="000000"/>
              </w:rPr>
            </w:pPr>
            <w:r w:rsidRPr="00FC7778">
              <w:rPr>
                <w:color w:val="000000"/>
              </w:rPr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lastRenderedPageBreak/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1874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994,7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Больничная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5А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263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rPr>
                <w:lang w:eastAsia="en-US"/>
              </w:rPr>
              <w:t xml:space="preserve">Красноармейский р-н, Красноармейск г, </w:t>
            </w:r>
            <w:proofErr w:type="gramStart"/>
            <w:r w:rsidRPr="00FC7778">
              <w:rPr>
                <w:lang w:eastAsia="en-US"/>
              </w:rPr>
              <w:t>Колхозная</w:t>
            </w:r>
            <w:proofErr w:type="gramEnd"/>
            <w:r w:rsidRPr="00FC7778">
              <w:rPr>
                <w:lang w:eastAsia="en-US"/>
              </w:rPr>
              <w:t>, 22А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168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t xml:space="preserve">Красноармейский р-н, Красноармейск г, Калинина </w:t>
            </w:r>
            <w:proofErr w:type="spellStart"/>
            <w:proofErr w:type="gramStart"/>
            <w:r w:rsidRPr="00FC7778">
              <w:t>ул</w:t>
            </w:r>
            <w:proofErr w:type="spellEnd"/>
            <w:proofErr w:type="gramEnd"/>
            <w:r w:rsidRPr="00FC7778">
              <w:t>, 8Г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384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</w:pPr>
            <w:r w:rsidRPr="00FC7778">
              <w:rPr>
                <w:lang w:eastAsia="en-US"/>
              </w:rPr>
              <w:t xml:space="preserve">Красноармейский р-н, Красноармейск г, Кирова </w:t>
            </w:r>
            <w:proofErr w:type="spellStart"/>
            <w:proofErr w:type="gramStart"/>
            <w:r w:rsidRPr="00FC7778">
              <w:rPr>
                <w:lang w:eastAsia="en-US"/>
              </w:rPr>
              <w:t>ул</w:t>
            </w:r>
            <w:proofErr w:type="spellEnd"/>
            <w:proofErr w:type="gramEnd"/>
            <w:r w:rsidRPr="00FC7778">
              <w:rPr>
                <w:lang w:eastAsia="en-US"/>
              </w:rPr>
              <w:t>, 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291,6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5 микрорайон д. 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2172,02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5 микрорайон  д.21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2406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 xml:space="preserve"> , 5 микрорайон  д.22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1669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1 микрорайон д. 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FC7778">
            <w:pPr>
              <w:jc w:val="both"/>
            </w:pPr>
            <w:r w:rsidRPr="000C4510">
              <w:t>1605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1 микрорайон д. 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2119,9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, 5 микрорайон  д.5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915,6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, 5 микрорайон  д.6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996,1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, 5 микрорайон  д.7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1010,1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г, </w:t>
            </w:r>
            <w:proofErr w:type="spellStart"/>
            <w:r w:rsidRPr="00FC7778">
              <w:rPr>
                <w:lang w:eastAsia="en-US"/>
              </w:rPr>
              <w:t>ул</w:t>
            </w:r>
            <w:proofErr w:type="gramStart"/>
            <w:r w:rsidRPr="00FC7778">
              <w:rPr>
                <w:lang w:eastAsia="en-US"/>
              </w:rPr>
              <w:t>.З</w:t>
            </w:r>
            <w:proofErr w:type="gramEnd"/>
            <w:r w:rsidRPr="00FC7778">
              <w:rPr>
                <w:lang w:eastAsia="en-US"/>
              </w:rPr>
              <w:t>ападная</w:t>
            </w:r>
            <w:proofErr w:type="spellEnd"/>
            <w:r w:rsidRPr="00FC7778">
              <w:rPr>
                <w:lang w:eastAsia="en-US"/>
              </w:rPr>
              <w:t xml:space="preserve"> 1 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390,8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ул. Западная 1</w:t>
            </w:r>
            <w:proofErr w:type="gramStart"/>
            <w:r w:rsidRPr="00FC7778"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3F5330">
            <w:pPr>
              <w:jc w:val="both"/>
            </w:pPr>
            <w:r w:rsidRPr="000C4510">
              <w:t>646,8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  <w:r w:rsidRPr="00FC7778">
              <w:rPr>
                <w:color w:val="00000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>Красноармейский р-н, Красноармейск г, ул. Смолянинова 2</w:t>
            </w:r>
            <w:proofErr w:type="gramStart"/>
            <w:r w:rsidRPr="00FC7778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C4510" w:rsidRPr="000C4510" w:rsidRDefault="000C4510" w:rsidP="00FC7778">
            <w:pPr>
              <w:jc w:val="both"/>
            </w:pPr>
            <w:r w:rsidRPr="000C4510">
              <w:t>569,6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FC777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  <w:lang w:val="en-US"/>
              </w:rPr>
            </w:pPr>
            <w:r w:rsidRPr="00FC7778">
              <w:rPr>
                <w:color w:val="000000"/>
                <w:lang w:val="en-US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Красноармейский р-н, Красноармейск </w:t>
            </w:r>
            <w:proofErr w:type="gramStart"/>
            <w:r w:rsidRPr="00FC7778">
              <w:rPr>
                <w:lang w:eastAsia="en-US"/>
              </w:rPr>
              <w:t>г</w:t>
            </w:r>
            <w:proofErr w:type="gramEnd"/>
            <w:r w:rsidRPr="00FC7778">
              <w:rPr>
                <w:lang w:eastAsia="en-US"/>
              </w:rPr>
              <w:t>, 1 микрорайон д.11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10" w:rsidRPr="00FC7778" w:rsidRDefault="000C4510" w:rsidP="00FC7778">
            <w:pPr>
              <w:jc w:val="both"/>
              <w:rPr>
                <w:color w:val="FF0000"/>
              </w:rPr>
            </w:pPr>
            <w:r w:rsidRPr="000C4510">
              <w:t>600,0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  <w:r w:rsidRPr="00FC7778">
              <w:t>2022</w:t>
            </w:r>
          </w:p>
        </w:tc>
      </w:tr>
      <w:tr w:rsidR="000C4510" w:rsidRPr="00FC7778" w:rsidTr="000C4510">
        <w:trPr>
          <w:trHeight w:val="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510" w:rsidRPr="00FC7778" w:rsidRDefault="000C4510" w:rsidP="00FC7778">
            <w:pPr>
              <w:jc w:val="both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510" w:rsidRPr="00FC7778" w:rsidRDefault="000C4510" w:rsidP="00FC7778">
            <w:pPr>
              <w:jc w:val="both"/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510" w:rsidRPr="00FC7778" w:rsidRDefault="000C4510" w:rsidP="00FC7778">
            <w:pPr>
              <w:jc w:val="both"/>
            </w:pPr>
          </w:p>
        </w:tc>
      </w:tr>
    </w:tbl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9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4551"/>
        <w:gridCol w:w="3948"/>
      </w:tblGrid>
      <w:tr w:rsidR="00FC7778" w:rsidRPr="00FC7778" w:rsidTr="00FC7778">
        <w:trPr>
          <w:trHeight w:val="525"/>
        </w:trPr>
        <w:tc>
          <w:tcPr>
            <w:tcW w:w="1071" w:type="dxa"/>
            <w:shd w:val="clear" w:color="auto" w:fill="auto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№ </w:t>
            </w:r>
            <w:proofErr w:type="gramStart"/>
            <w:r w:rsidRPr="00FC7778">
              <w:rPr>
                <w:lang w:eastAsia="en-US"/>
              </w:rPr>
              <w:t>п</w:t>
            </w:r>
            <w:proofErr w:type="gramEnd"/>
            <w:r w:rsidRPr="00FC7778">
              <w:rPr>
                <w:lang w:eastAsia="en-US"/>
              </w:rPr>
              <w:t>/п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3948" w:type="dxa"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color w:val="000000"/>
              </w:rPr>
              <w:t>Год выполнения работ</w:t>
            </w:r>
          </w:p>
        </w:tc>
      </w:tr>
      <w:tr w:rsidR="00FC7778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C7778" w:rsidRPr="00FC7778" w:rsidRDefault="00FC7778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 xml:space="preserve">Парк культуры и отдыха  г. Красноармейска –  г. Красноармейск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ирова</w:t>
            </w:r>
            <w:proofErr w:type="spellEnd"/>
            <w:r w:rsidRPr="00FC7778">
              <w:t xml:space="preserve">  47.</w:t>
            </w:r>
          </w:p>
          <w:p w:rsidR="00FC7778" w:rsidRPr="00FC7778" w:rsidRDefault="00FC7778" w:rsidP="00FC7778">
            <w:pPr>
              <w:rPr>
                <w:lang w:eastAsia="en-US"/>
              </w:rPr>
            </w:pPr>
          </w:p>
        </w:tc>
        <w:tc>
          <w:tcPr>
            <w:tcW w:w="3948" w:type="dxa"/>
          </w:tcPr>
          <w:p w:rsidR="00FC7778" w:rsidRPr="00FC7778" w:rsidRDefault="00F76012" w:rsidP="00FC7778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961DB8">
              <w:rPr>
                <w:lang w:eastAsia="en-US"/>
              </w:rPr>
              <w:t>-2019</w:t>
            </w:r>
          </w:p>
        </w:tc>
      </w:tr>
      <w:tr w:rsidR="00F76012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76012" w:rsidRPr="00FC7778" w:rsidRDefault="00F76012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2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F76012" w:rsidRPr="00FC7778" w:rsidRDefault="00F76012" w:rsidP="003F5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Стадион «Авангард»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ирова</w:t>
            </w:r>
            <w:proofErr w:type="spellEnd"/>
            <w:r>
              <w:rPr>
                <w:lang w:eastAsia="en-US"/>
              </w:rPr>
              <w:t xml:space="preserve">  9</w:t>
            </w:r>
          </w:p>
        </w:tc>
        <w:tc>
          <w:tcPr>
            <w:tcW w:w="3948" w:type="dxa"/>
          </w:tcPr>
          <w:p w:rsidR="00F76012" w:rsidRPr="00FC7778" w:rsidRDefault="00F76012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E133D">
              <w:rPr>
                <w:lang w:eastAsia="en-US"/>
              </w:rPr>
              <w:t>20</w:t>
            </w:r>
          </w:p>
        </w:tc>
      </w:tr>
      <w:tr w:rsidR="00F76012" w:rsidRPr="00FC7778" w:rsidTr="00F76012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76012" w:rsidRPr="00FC7778" w:rsidRDefault="00F76012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3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76012" w:rsidRPr="00FC7778" w:rsidRDefault="00F76012" w:rsidP="00FC7778">
            <w:pPr>
              <w:rPr>
                <w:lang w:eastAsia="en-US"/>
              </w:rPr>
            </w:pPr>
            <w:r>
              <w:rPr>
                <w:lang w:eastAsia="en-US"/>
              </w:rPr>
              <w:t>Площадь  имени Победы</w:t>
            </w:r>
          </w:p>
        </w:tc>
        <w:tc>
          <w:tcPr>
            <w:tcW w:w="3948" w:type="dxa"/>
          </w:tcPr>
          <w:p w:rsidR="00F76012" w:rsidRPr="00FC7778" w:rsidRDefault="00F76012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E133D">
              <w:rPr>
                <w:lang w:eastAsia="en-US"/>
              </w:rPr>
              <w:t>1</w:t>
            </w:r>
          </w:p>
        </w:tc>
      </w:tr>
      <w:tr w:rsidR="00F76012" w:rsidRPr="00FC7778" w:rsidTr="00F76012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76012" w:rsidRPr="00FC7778" w:rsidRDefault="00F76012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4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76012" w:rsidRPr="00FC7778" w:rsidRDefault="00F76012" w:rsidP="003F533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 xml:space="preserve">Сквер </w:t>
            </w:r>
            <w:r w:rsidRPr="00FC7778">
              <w:rPr>
                <w:lang w:eastAsia="en-US"/>
              </w:rPr>
              <w:t xml:space="preserve"> -  </w:t>
            </w:r>
            <w:proofErr w:type="spellStart"/>
            <w:r w:rsidRPr="00FC7778">
              <w:rPr>
                <w:lang w:eastAsia="en-US"/>
              </w:rPr>
              <w:t>г</w:t>
            </w:r>
            <w:proofErr w:type="gramStart"/>
            <w:r w:rsidRPr="00FC7778">
              <w:rPr>
                <w:lang w:eastAsia="en-US"/>
              </w:rPr>
              <w:t>.К</w:t>
            </w:r>
            <w:proofErr w:type="gramEnd"/>
            <w:r w:rsidRPr="00FC7778">
              <w:rPr>
                <w:lang w:eastAsia="en-US"/>
              </w:rPr>
              <w:t>расноармейск</w:t>
            </w:r>
            <w:proofErr w:type="spellEnd"/>
            <w:r w:rsidRPr="00FC7778">
              <w:rPr>
                <w:lang w:eastAsia="en-US"/>
              </w:rPr>
              <w:t xml:space="preserve">  5 микрорайон вблизи д. 11 и 12</w:t>
            </w:r>
          </w:p>
          <w:p w:rsidR="00F76012" w:rsidRPr="00FC7778" w:rsidRDefault="00F76012" w:rsidP="003F5330">
            <w:pPr>
              <w:rPr>
                <w:lang w:eastAsia="en-US"/>
              </w:rPr>
            </w:pPr>
          </w:p>
        </w:tc>
        <w:tc>
          <w:tcPr>
            <w:tcW w:w="3948" w:type="dxa"/>
          </w:tcPr>
          <w:p w:rsidR="00F76012" w:rsidRPr="00FC7778" w:rsidRDefault="00F76012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E133D">
              <w:rPr>
                <w:lang w:eastAsia="en-US"/>
              </w:rPr>
              <w:t>2</w:t>
            </w:r>
          </w:p>
        </w:tc>
      </w:tr>
      <w:tr w:rsidR="00F76012" w:rsidRPr="00FC7778" w:rsidTr="00FC7778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</w:tcPr>
          <w:p w:rsidR="00F76012" w:rsidRPr="00FC7778" w:rsidRDefault="00F76012" w:rsidP="00FC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76012" w:rsidRPr="00FC7778" w:rsidRDefault="00F76012" w:rsidP="003F5330">
            <w:pPr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Сквер имени Григорьева Ф.А.- </w:t>
            </w:r>
            <w:proofErr w:type="spellStart"/>
            <w:r w:rsidRPr="00FC7778">
              <w:rPr>
                <w:lang w:eastAsia="en-US"/>
              </w:rPr>
              <w:t>г</w:t>
            </w:r>
            <w:proofErr w:type="gramStart"/>
            <w:r w:rsidRPr="00FC7778">
              <w:rPr>
                <w:lang w:eastAsia="en-US"/>
              </w:rPr>
              <w:t>.К</w:t>
            </w:r>
            <w:proofErr w:type="gramEnd"/>
            <w:r w:rsidRPr="00FC7778">
              <w:rPr>
                <w:lang w:eastAsia="en-US"/>
              </w:rPr>
              <w:t>расноармейск</w:t>
            </w:r>
            <w:proofErr w:type="spellEnd"/>
            <w:r w:rsidRPr="00FC7778">
              <w:rPr>
                <w:lang w:eastAsia="en-US"/>
              </w:rPr>
              <w:t xml:space="preserve"> 1 микрорайон вблизи д. 7</w:t>
            </w:r>
          </w:p>
        </w:tc>
        <w:tc>
          <w:tcPr>
            <w:tcW w:w="3948" w:type="dxa"/>
          </w:tcPr>
          <w:p w:rsidR="00F76012" w:rsidRPr="00FC7778" w:rsidRDefault="00F76012" w:rsidP="003F5330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4170"/>
        </w:tabs>
        <w:jc w:val="center"/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10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Порядок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разработки, обсуждения с заинтересованными лицами и утверждения  </w:t>
      </w:r>
      <w:proofErr w:type="gramStart"/>
      <w:r w:rsidRPr="00FC7778">
        <w:rPr>
          <w:sz w:val="28"/>
          <w:szCs w:val="28"/>
          <w:lang w:eastAsia="ar-SA"/>
        </w:rPr>
        <w:t>дизайн-проектов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дворовых территорий, а также территорий общего пользования, включенных в Программу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1. Общие положения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FC7778">
        <w:rPr>
          <w:sz w:val="28"/>
          <w:szCs w:val="28"/>
          <w:lang w:eastAsia="ar-SA"/>
        </w:rPr>
        <w:t>дизайн-проектов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дворовых территорий, а также общественных территорий, включенных в Программу (далее по тексту – Порядок).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1.2. Под </w:t>
      </w:r>
      <w:proofErr w:type="gramStart"/>
      <w:r w:rsidRPr="00FC7778">
        <w:rPr>
          <w:sz w:val="28"/>
          <w:szCs w:val="28"/>
          <w:lang w:eastAsia="ar-SA"/>
        </w:rPr>
        <w:t>дизайн-проектом</w:t>
      </w:r>
      <w:proofErr w:type="gramEnd"/>
      <w:r w:rsidRPr="00FC7778">
        <w:rPr>
          <w:sz w:val="28"/>
          <w:szCs w:val="28"/>
          <w:lang w:eastAsia="ar-SA"/>
        </w:rPr>
        <w:t xml:space="preserve">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</w:t>
      </w:r>
      <w:proofErr w:type="spellStart"/>
      <w:r w:rsidRPr="00FC7778">
        <w:rPr>
          <w:sz w:val="28"/>
          <w:szCs w:val="28"/>
          <w:lang w:eastAsia="ar-SA"/>
        </w:rPr>
        <w:t>фотофиксацией</w:t>
      </w:r>
      <w:proofErr w:type="spellEnd"/>
      <w:r w:rsidRPr="00FC7778">
        <w:rPr>
          <w:sz w:val="28"/>
          <w:szCs w:val="28"/>
          <w:lang w:eastAsia="ar-SA"/>
        </w:rPr>
        <w:t xml:space="preserve"> существующего положения, с описанием работ и мероприятий, предлагаемых к выполнению (далее по тексту – дизайн-проект).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 Разработка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2.1. Разработка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Красноармейск Красноармейского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2.2. </w:t>
      </w:r>
      <w:proofErr w:type="gramStart"/>
      <w:r w:rsidRPr="00FC7778">
        <w:rPr>
          <w:sz w:val="28"/>
          <w:szCs w:val="28"/>
          <w:lang w:eastAsia="ar-SA"/>
        </w:rPr>
        <w:t xml:space="preserve">Разработка дизайн-проекта в отношении дворовых территорий многоквартирных домов осуществляется </w:t>
      </w:r>
      <w:r w:rsidRPr="00FC7778">
        <w:rPr>
          <w:color w:val="000000"/>
          <w:sz w:val="28"/>
          <w:szCs w:val="28"/>
          <w:lang w:eastAsia="ar-SA"/>
        </w:rPr>
        <w:t>управлением по строительству, ЖКХ и субсидиям администрации Красноармейского муниципального района (далее по тексту – Управление)</w:t>
      </w:r>
      <w:r w:rsidRPr="00FC7778">
        <w:rPr>
          <w:sz w:val="28"/>
          <w:szCs w:val="28"/>
          <w:lang w:eastAsia="ar-SA"/>
        </w:rPr>
        <w:t xml:space="preserve"> совместно с администрациями муниципальных образований Красноармейского муниципального района (далее по тексту – администрация поселений) 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</w:t>
      </w:r>
      <w:proofErr w:type="gramEnd"/>
      <w:r w:rsidRPr="00FC7778">
        <w:rPr>
          <w:sz w:val="28"/>
          <w:szCs w:val="28"/>
          <w:lang w:eastAsia="ar-SA"/>
        </w:rPr>
        <w:t xml:space="preserve">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2.3. Разработка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</w:t>
      </w:r>
      <w:r w:rsidRPr="00FC7778">
        <w:rPr>
          <w:sz w:val="28"/>
          <w:szCs w:val="28"/>
          <w:lang w:eastAsia="ar-SA"/>
        </w:rPr>
        <w:lastRenderedPageBreak/>
        <w:t xml:space="preserve">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Разработка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ab/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 Обсуждение, согласование и утверждение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3.1. В целях обсуждения и утверждения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дворовой территории многоквартирного дома, Управление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3.2. Уполномоченное лицо обеспечивает обсуждение, согласование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3.3. Утверждение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дворовой территории многоквартирного дома осуществляется Управлением совместно с администрациями поселений в течение 2-х рабочих дней со дня согласования дизайн-проекта дворовой территории многоквартирного дома уполномоченным лицом.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 xml:space="preserve">3.4. Обсуждение и утверждение </w:t>
      </w:r>
      <w:proofErr w:type="gramStart"/>
      <w:r w:rsidRPr="00FC7778">
        <w:rPr>
          <w:sz w:val="28"/>
          <w:szCs w:val="28"/>
          <w:lang w:eastAsia="ar-SA"/>
        </w:rPr>
        <w:t>дизайн-проекта</w:t>
      </w:r>
      <w:proofErr w:type="gramEnd"/>
      <w:r w:rsidRPr="00FC7778">
        <w:rPr>
          <w:sz w:val="28"/>
          <w:szCs w:val="28"/>
          <w:lang w:eastAsia="ar-SA"/>
        </w:rPr>
        <w:t xml:space="preserve"> благоустройства общественной территории, включенной в Программу, осуществляется с участием представителей </w:t>
      </w:r>
      <w:r w:rsidRPr="00FC7778">
        <w:rPr>
          <w:color w:val="000000"/>
          <w:sz w:val="28"/>
          <w:szCs w:val="28"/>
          <w:lang w:eastAsia="ar-SA"/>
        </w:rPr>
        <w:t>Управления, администраций поселений</w:t>
      </w:r>
      <w:r w:rsidRPr="00FC7778">
        <w:rPr>
          <w:sz w:val="28"/>
          <w:szCs w:val="28"/>
          <w:lang w:eastAsia="ar-SA"/>
        </w:rPr>
        <w:t>, а также с участием архитекторов, проектировщиков и других профильных специалистов.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по строительству, ЖКХ и субсидиям администрации Красноармейского муниципального района.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A55F0B" w:rsidRDefault="00A55F0B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A55F0B" w:rsidRDefault="00A55F0B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lastRenderedPageBreak/>
        <w:t>Приложение № 11 муниципальной программе</w:t>
      </w:r>
    </w:p>
    <w:p w:rsidR="00FC7778" w:rsidRPr="00FC7778" w:rsidRDefault="00FC7778" w:rsidP="00FC7778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индивидуальных жилых домов, подлежащих благоустройству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126"/>
      </w:tblGrid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Адрес ИЖС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Срок выполнения работ по благоустройству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1 Мая:  24,28,32,27,33,35,40,47,25,52,54,58,60,66,84,87, 89,91,97,115,119,118,121,123,124,125,127,130,132,136,150,156.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Октябрьская:  34,39,41,42,43,46,53,54,56 «а»,58,60, 66«б»,70,72.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.Ш</w:t>
            </w:r>
            <w:proofErr w:type="gramEnd"/>
            <w:r w:rsidRPr="00FC7778">
              <w:rPr>
                <w:rFonts w:eastAsia="Calibri"/>
                <w:lang w:eastAsia="en-US"/>
              </w:rPr>
              <w:t>иллера</w:t>
            </w:r>
            <w:proofErr w:type="spellEnd"/>
            <w:r w:rsidRPr="00FC7778">
              <w:rPr>
                <w:rFonts w:eastAsia="Calibri"/>
                <w:lang w:eastAsia="en-US"/>
              </w:rPr>
              <w:t>:  1 «б», 6, 7, 9,11«а»,17,21,26,33,35,38,44,47, 56,60,68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.К</w:t>
            </w:r>
            <w:proofErr w:type="gramEnd"/>
            <w:r w:rsidRPr="00FC7778">
              <w:rPr>
                <w:rFonts w:eastAsia="Calibri"/>
                <w:lang w:eastAsia="en-US"/>
              </w:rPr>
              <w:t>омсомольская</w:t>
            </w:r>
            <w:proofErr w:type="spellEnd"/>
            <w:r w:rsidRPr="00FC7778">
              <w:rPr>
                <w:rFonts w:eastAsia="Calibri"/>
                <w:lang w:eastAsia="en-US"/>
              </w:rPr>
              <w:t xml:space="preserve"> :  4,8,12,36,64,74,7,9,61.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.П</w:t>
            </w:r>
            <w:proofErr w:type="gramEnd"/>
            <w:r w:rsidRPr="00FC7778">
              <w:rPr>
                <w:rFonts w:eastAsia="Calibri"/>
                <w:lang w:eastAsia="en-US"/>
              </w:rPr>
              <w:t>угачева</w:t>
            </w:r>
            <w:proofErr w:type="spellEnd"/>
            <w:r w:rsidRPr="00FC7778">
              <w:rPr>
                <w:rFonts w:eastAsia="Calibri"/>
                <w:lang w:eastAsia="en-US"/>
              </w:rPr>
              <w:t xml:space="preserve"> : 2 «б»1 «в»,24,26.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.З</w:t>
            </w:r>
            <w:proofErr w:type="gramEnd"/>
            <w:r w:rsidRPr="00FC7778">
              <w:rPr>
                <w:rFonts w:eastAsia="Calibri"/>
                <w:lang w:eastAsia="en-US"/>
              </w:rPr>
              <w:t>ахарова</w:t>
            </w:r>
            <w:proofErr w:type="spellEnd"/>
            <w:r w:rsidRPr="00FC7778">
              <w:rPr>
                <w:rFonts w:eastAsia="Calibri"/>
                <w:lang w:eastAsia="en-US"/>
              </w:rPr>
              <w:t xml:space="preserve"> : 2«б»,1,4,7,8,9,9«а»,18/1,18/2,20,22/1,21,25, 27,27«а»,31, 49,54,76,78,89,97,96,98,109,115.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1-й Фабричный пер.: 61,7,3.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2-й Фабричный пер.:  1,3.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3-й Фабричный пер.:  2,3,5,18.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пер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тепной</w:t>
            </w:r>
            <w:proofErr w:type="spellEnd"/>
            <w:r w:rsidRPr="00FC7778">
              <w:rPr>
                <w:rFonts w:eastAsia="Calibri"/>
                <w:lang w:eastAsia="en-US"/>
              </w:rPr>
              <w:t>:  5,13 ,10,12,7,11.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пер</w:t>
            </w:r>
            <w:proofErr w:type="gramStart"/>
            <w:r w:rsidRPr="00FC7778">
              <w:rPr>
                <w:rFonts w:eastAsia="Calibri"/>
                <w:lang w:eastAsia="en-US"/>
              </w:rPr>
              <w:t>.В</w:t>
            </w:r>
            <w:proofErr w:type="gramEnd"/>
            <w:r w:rsidRPr="00FC7778">
              <w:rPr>
                <w:rFonts w:eastAsia="Calibri"/>
                <w:lang w:eastAsia="en-US"/>
              </w:rPr>
              <w:t>ишневый</w:t>
            </w:r>
            <w:proofErr w:type="spellEnd"/>
            <w:r w:rsidRPr="00FC7778">
              <w:rPr>
                <w:rFonts w:eastAsia="Calibri"/>
                <w:lang w:eastAsia="en-US"/>
              </w:rPr>
              <w:t>:  2,4,6,13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пер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адовый</w:t>
            </w:r>
            <w:proofErr w:type="spellEnd"/>
            <w:r w:rsidRPr="00FC7778">
              <w:rPr>
                <w:rFonts w:eastAsia="Calibri"/>
                <w:lang w:eastAsia="en-US"/>
              </w:rPr>
              <w:t>:  5,6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пер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ветлый</w:t>
            </w:r>
            <w:proofErr w:type="spellEnd"/>
            <w:r w:rsidRPr="00FC7778">
              <w:rPr>
                <w:rFonts w:eastAsia="Calibri"/>
                <w:lang w:eastAsia="en-US"/>
              </w:rPr>
              <w:t>:  3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пер</w:t>
            </w:r>
            <w:proofErr w:type="gramStart"/>
            <w:r w:rsidRPr="00FC7778">
              <w:rPr>
                <w:rFonts w:eastAsia="Calibri"/>
                <w:lang w:eastAsia="en-US"/>
              </w:rPr>
              <w:t>.Ю</w:t>
            </w:r>
            <w:proofErr w:type="gramEnd"/>
            <w:r w:rsidRPr="00FC7778">
              <w:rPr>
                <w:rFonts w:eastAsia="Calibri"/>
                <w:lang w:eastAsia="en-US"/>
              </w:rPr>
              <w:t>жный</w:t>
            </w:r>
            <w:proofErr w:type="spellEnd"/>
            <w:r w:rsidRPr="00FC7778">
              <w:rPr>
                <w:rFonts w:eastAsia="Calibri"/>
                <w:lang w:eastAsia="en-US"/>
              </w:rPr>
              <w:t>: 2,5,9,21,23,25,27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ул. 8 Марта: 8,14,16«б»,20«а», </w:t>
            </w:r>
            <w:proofErr w:type="gramStart"/>
            <w:r w:rsidRPr="00FC7778">
              <w:rPr>
                <w:rFonts w:eastAsia="Calibri"/>
                <w:lang w:eastAsia="en-US"/>
              </w:rPr>
              <w:t>б</w:t>
            </w:r>
            <w:proofErr w:type="gramEnd"/>
            <w:r w:rsidRPr="00FC7778">
              <w:rPr>
                <w:rFonts w:eastAsia="Calibri"/>
                <w:lang w:eastAsia="en-US"/>
              </w:rPr>
              <w:t>/н,22, б/н,28«а»,30,46,     48 «а»,52,65.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 ул. Строителей:  5,22,28,30,36,40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Интернациональная: 1,5,7,16,24,28,29,31,34,35,38,46, 49,51,55,69, 70,83,86,107,121.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lastRenderedPageBreak/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.К</w:t>
            </w:r>
            <w:proofErr w:type="gramEnd"/>
            <w:r w:rsidRPr="00FC7778">
              <w:rPr>
                <w:rFonts w:eastAsia="Calibri"/>
                <w:lang w:eastAsia="en-US"/>
              </w:rPr>
              <w:t>узнечная</w:t>
            </w:r>
            <w:proofErr w:type="spellEnd"/>
            <w:r w:rsidRPr="00FC7778">
              <w:rPr>
                <w:rFonts w:eastAsia="Calibri"/>
                <w:lang w:eastAsia="en-US"/>
              </w:rPr>
              <w:t>:   1д,2,3,23,16,29,19,21.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Лермонтова:  2,5,7,9«а»,10,15,20,22,26,29,33,37,41,44, 49,57,65,59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Луначарского:  7, 9,12,13,17,18,31,22,46,51,53,57,70,73, 75,75 «а»81,94,67/2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Московская:  11,35,39,61,62,64,66.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Ульяновская: 30,29,42,39,43,49,68,73,74,75,77,66,46,67, 72,30а,32,70,45.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Ленина:  2,4,11,15,22,24,25,32,33,36,38,47,51.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Рабочая:  3,7,8-8 «а»,10,13,14,17,19,18,20,24,25,28,29, 33,35,38,43,32.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тепная</w:t>
            </w:r>
            <w:proofErr w:type="spellEnd"/>
            <w:r w:rsidRPr="00FC7778">
              <w:rPr>
                <w:rFonts w:eastAsia="Calibri"/>
                <w:lang w:eastAsia="en-US"/>
              </w:rPr>
              <w:t>: 2,5,12.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Дарвина: 2«в»,1«в»,2«б»,4 ,6 ,9 «а»,12,15«а»,14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.Л</w:t>
            </w:r>
            <w:proofErr w:type="gramEnd"/>
            <w:r w:rsidRPr="00FC7778">
              <w:rPr>
                <w:rFonts w:eastAsia="Calibri"/>
                <w:lang w:eastAsia="en-US"/>
              </w:rPr>
              <w:t>омоносова</w:t>
            </w:r>
            <w:proofErr w:type="spellEnd"/>
            <w:r w:rsidRPr="00FC7778">
              <w:rPr>
                <w:rFonts w:eastAsia="Calibri"/>
                <w:lang w:eastAsia="en-US"/>
              </w:rPr>
              <w:t>:  12,6,4,16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.К</w:t>
            </w:r>
            <w:proofErr w:type="gramEnd"/>
            <w:r w:rsidRPr="00FC7778">
              <w:rPr>
                <w:rFonts w:eastAsia="Calibri"/>
                <w:lang w:eastAsia="en-US"/>
              </w:rPr>
              <w:t>олхозная</w:t>
            </w:r>
            <w:proofErr w:type="spellEnd"/>
            <w:r w:rsidRPr="00FC7778">
              <w:rPr>
                <w:rFonts w:eastAsia="Calibri"/>
                <w:lang w:eastAsia="en-US"/>
              </w:rPr>
              <w:t>:  2,3,5 «б»,7,7 «а», 7»б»,11,12,22 «а»,21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.Н</w:t>
            </w:r>
            <w:proofErr w:type="gramEnd"/>
            <w:r w:rsidRPr="00FC7778">
              <w:rPr>
                <w:rFonts w:eastAsia="Calibri"/>
                <w:lang w:eastAsia="en-US"/>
              </w:rPr>
              <w:t>овая</w:t>
            </w:r>
            <w:proofErr w:type="spellEnd"/>
            <w:r w:rsidRPr="00FC7778">
              <w:rPr>
                <w:rFonts w:eastAsia="Calibri"/>
                <w:lang w:eastAsia="en-US"/>
              </w:rPr>
              <w:t>:  7,10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.К</w:t>
            </w:r>
            <w:proofErr w:type="gramEnd"/>
            <w:r w:rsidRPr="00FC7778">
              <w:rPr>
                <w:rFonts w:eastAsia="Calibri"/>
                <w:lang w:eastAsia="en-US"/>
              </w:rPr>
              <w:t>ирпичная</w:t>
            </w:r>
            <w:proofErr w:type="spellEnd"/>
            <w:r w:rsidRPr="00FC7778">
              <w:rPr>
                <w:rFonts w:eastAsia="Calibri"/>
                <w:lang w:eastAsia="en-US"/>
              </w:rPr>
              <w:t>:  1,8,9,10,13,6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.Ц</w:t>
            </w:r>
            <w:proofErr w:type="gramEnd"/>
            <w:r w:rsidRPr="00FC7778">
              <w:rPr>
                <w:rFonts w:eastAsia="Calibri"/>
                <w:lang w:eastAsia="en-US"/>
              </w:rPr>
              <w:t>веточная</w:t>
            </w:r>
            <w:proofErr w:type="spellEnd"/>
            <w:r w:rsidRPr="00FC7778">
              <w:rPr>
                <w:rFonts w:eastAsia="Calibri"/>
                <w:lang w:eastAsia="en-US"/>
              </w:rPr>
              <w:t>: 1,3,5,6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.З</w:t>
            </w:r>
            <w:proofErr w:type="gramEnd"/>
            <w:r w:rsidRPr="00FC7778">
              <w:rPr>
                <w:rFonts w:eastAsia="Calibri"/>
                <w:lang w:eastAsia="en-US"/>
              </w:rPr>
              <w:t>еленая</w:t>
            </w:r>
            <w:proofErr w:type="spellEnd"/>
            <w:r w:rsidRPr="00FC7778">
              <w:rPr>
                <w:rFonts w:eastAsia="Calibri"/>
                <w:lang w:eastAsia="en-US"/>
              </w:rPr>
              <w:t>:  6,9,31.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.Р</w:t>
            </w:r>
            <w:proofErr w:type="gramEnd"/>
            <w:r w:rsidRPr="00FC7778">
              <w:rPr>
                <w:rFonts w:eastAsia="Calibri"/>
                <w:lang w:eastAsia="en-US"/>
              </w:rPr>
              <w:t>еспубликанская</w:t>
            </w:r>
            <w:proofErr w:type="spellEnd"/>
            <w:r w:rsidRPr="00FC7778">
              <w:rPr>
                <w:rFonts w:eastAsia="Calibri"/>
                <w:lang w:eastAsia="en-US"/>
              </w:rPr>
              <w:t>:  11, 16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.Р</w:t>
            </w:r>
            <w:proofErr w:type="gramEnd"/>
            <w:r w:rsidRPr="00FC7778">
              <w:rPr>
                <w:rFonts w:eastAsia="Calibri"/>
                <w:lang w:eastAsia="en-US"/>
              </w:rPr>
              <w:t>ечная</w:t>
            </w:r>
            <w:proofErr w:type="spellEnd"/>
            <w:r w:rsidRPr="00FC7778">
              <w:rPr>
                <w:rFonts w:eastAsia="Calibri"/>
                <w:lang w:eastAsia="en-US"/>
              </w:rPr>
              <w:t>:  23,33,13.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.Г</w:t>
            </w:r>
            <w:proofErr w:type="gramEnd"/>
            <w:r w:rsidRPr="00FC7778">
              <w:rPr>
                <w:rFonts w:eastAsia="Calibri"/>
                <w:lang w:eastAsia="en-US"/>
              </w:rPr>
              <w:t>ерцена</w:t>
            </w:r>
            <w:proofErr w:type="spellEnd"/>
            <w:r w:rsidRPr="00FC7778">
              <w:rPr>
                <w:rFonts w:eastAsia="Calibri"/>
                <w:lang w:eastAsia="en-US"/>
              </w:rPr>
              <w:t>:  4,8,9 «а»,20,22,24,16,15,2«б»,2«и»,1«н».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.К</w:t>
            </w:r>
            <w:proofErr w:type="gramEnd"/>
            <w:r w:rsidRPr="00FC7778">
              <w:rPr>
                <w:rFonts w:eastAsia="Calibri"/>
                <w:lang w:eastAsia="en-US"/>
              </w:rPr>
              <w:t>ондакова</w:t>
            </w:r>
            <w:proofErr w:type="spellEnd"/>
            <w:r w:rsidRPr="00FC7778">
              <w:rPr>
                <w:rFonts w:eastAsia="Calibri"/>
                <w:lang w:eastAsia="en-US"/>
              </w:rPr>
              <w:t>:  14,16,28,33,35,71,72,74,103,104«а»,114, 123,127,118,130,137,149,154.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молянинова</w:t>
            </w:r>
            <w:proofErr w:type="spellEnd"/>
            <w:r w:rsidRPr="00FC7778">
              <w:rPr>
                <w:rFonts w:eastAsia="Calibri"/>
                <w:lang w:eastAsia="en-US"/>
              </w:rPr>
              <w:t>:  6,16,20,17/1,17/2,19,21,36,27,29,46,62/1 62,68,54.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.М</w:t>
            </w:r>
            <w:proofErr w:type="gramEnd"/>
            <w:r w:rsidRPr="00FC7778">
              <w:rPr>
                <w:rFonts w:eastAsia="Calibri"/>
                <w:lang w:eastAsia="en-US"/>
              </w:rPr>
              <w:t>ичурина</w:t>
            </w:r>
            <w:proofErr w:type="spellEnd"/>
            <w:r w:rsidRPr="00FC7778">
              <w:rPr>
                <w:rFonts w:eastAsia="Calibri"/>
                <w:lang w:eastAsia="en-US"/>
              </w:rPr>
              <w:t>:  6/1,12,11,16,17,16/3,19,24,29,31,33,22,35.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ул.Кр</w:t>
            </w:r>
            <w:proofErr w:type="gramStart"/>
            <w:r w:rsidRPr="00FC7778">
              <w:rPr>
                <w:rFonts w:eastAsia="Calibri"/>
                <w:lang w:eastAsia="en-US"/>
              </w:rPr>
              <w:t>.З</w:t>
            </w:r>
            <w:proofErr w:type="gramEnd"/>
            <w:r w:rsidRPr="00FC7778">
              <w:rPr>
                <w:rFonts w:eastAsia="Calibri"/>
                <w:lang w:eastAsia="en-US"/>
              </w:rPr>
              <w:t>везда</w:t>
            </w:r>
            <w:proofErr w:type="spellEnd"/>
            <w:r w:rsidRPr="00FC7778">
              <w:rPr>
                <w:rFonts w:eastAsia="Calibri"/>
                <w:lang w:eastAsia="en-US"/>
              </w:rPr>
              <w:t>:   1 «в»,5,10,14,14/1,13,18,17,19,21,30,23/1, 23/2,25,32,29,33,31,36,38,40,42,29«А».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Степана Разина:  2,17.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lastRenderedPageBreak/>
              <w:t>Ул. Б.Хмельницкого:121,49/1,53,57,83,91,41,29, 25,15,9,155, 43, 92,108, 110,126,128,62,56,32,24,68,70,74,27.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Ул.К.Либкнехта</w:t>
            </w:r>
            <w:proofErr w:type="spellEnd"/>
            <w:r w:rsidRPr="00FC7778">
              <w:rPr>
                <w:rFonts w:eastAsia="Calibri"/>
                <w:lang w:eastAsia="en-US"/>
              </w:rPr>
              <w:t>:  4,19,21,12,13.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Северная:  44.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.С</w:t>
            </w:r>
            <w:proofErr w:type="gramEnd"/>
            <w:r w:rsidRPr="00FC7778">
              <w:rPr>
                <w:rFonts w:eastAsia="Calibri"/>
                <w:lang w:eastAsia="en-US"/>
              </w:rPr>
              <w:t>оветская</w:t>
            </w:r>
            <w:proofErr w:type="spellEnd"/>
            <w:r w:rsidRPr="00FC7778">
              <w:rPr>
                <w:rFonts w:eastAsia="Calibri"/>
                <w:lang w:eastAsia="en-US"/>
              </w:rPr>
              <w:t>:  1,2,4,5,10,13,14,16,19,20,23,24,30,31,32,39, 44,47,49,55,54, 58,64,65,67,68,72,73,75,79,81,85,89«а», 93,408,112,116,118,121,123,127.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Почтовая: 6,11,14,17,32,25,34,26,64,68,70,74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Пролетарская:  23,4,8,15,16,48,37,41,38,43,53,59.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Профсоюзная:  2,5,28.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.П</w:t>
            </w:r>
            <w:proofErr w:type="gramEnd"/>
            <w:r w:rsidRPr="00FC7778">
              <w:rPr>
                <w:rFonts w:eastAsia="Calibri"/>
                <w:lang w:eastAsia="en-US"/>
              </w:rPr>
              <w:t>ушкина</w:t>
            </w:r>
            <w:proofErr w:type="spellEnd"/>
            <w:r w:rsidRPr="00FC7778">
              <w:rPr>
                <w:rFonts w:eastAsia="Calibri"/>
                <w:lang w:eastAsia="en-US"/>
              </w:rPr>
              <w:t>:  9,31,15.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C7778">
              <w:rPr>
                <w:rFonts w:eastAsia="Calibri"/>
                <w:lang w:eastAsia="en-US"/>
              </w:rPr>
              <w:t>ул</w:t>
            </w:r>
            <w:proofErr w:type="gramStart"/>
            <w:r w:rsidRPr="00FC7778">
              <w:rPr>
                <w:rFonts w:eastAsia="Calibri"/>
                <w:lang w:eastAsia="en-US"/>
              </w:rPr>
              <w:t>.Г</w:t>
            </w:r>
            <w:proofErr w:type="gramEnd"/>
            <w:r w:rsidRPr="00FC7778">
              <w:rPr>
                <w:rFonts w:eastAsia="Calibri"/>
                <w:lang w:eastAsia="en-US"/>
              </w:rPr>
              <w:t>етте</w:t>
            </w:r>
            <w:proofErr w:type="spellEnd"/>
            <w:r w:rsidRPr="00FC7778">
              <w:rPr>
                <w:rFonts w:eastAsia="Calibri"/>
                <w:lang w:eastAsia="en-US"/>
              </w:rPr>
              <w:t>:  6,7,19,23,34.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Молодежная:  4 «б», 4 «а»,2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Телефонная:  7, 13,6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пос. Кирпичного завода:  4,13,16,26 «б»,26 «в», 28,32.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пос. Солнечный:  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Ключевская:  6.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Больничная:  1,1д/1,2,5,5а,6,10.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FC7778">
              <w:rPr>
                <w:rFonts w:eastAsia="Calibri"/>
                <w:lang w:eastAsia="en-US"/>
              </w:rPr>
              <w:t>Карамышская</w:t>
            </w:r>
            <w:proofErr w:type="spellEnd"/>
            <w:r w:rsidRPr="00FC7778">
              <w:rPr>
                <w:rFonts w:eastAsia="Calibri"/>
                <w:lang w:eastAsia="en-US"/>
              </w:rPr>
              <w:t>:  2, 4,6,8,18,24,28.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Пионерская:  10,14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Карла Маркса:  6,10,12,15,18,23,24,27,29,45,47,51,52, 55, 60,70,75,77,81,86,88,90,89,93,94,100,102,103,104,107, 108, 127,133,137,139,141,147,155,161,118,120.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Коммунистическая:  4,12,5,7,23,15.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20 лет Победы:  23, 72,26,57,29,3,82,7,5,17,51,80,56,33, 43,42,49,82,74,38,30,6,1.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Восточная: 1,3,5,7,15,19,23,25.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Гоголя:3,8,9,11,13,6,12,15,18,31,30,38,40,51,49,54,65,71, 81,74.76,78,80,97,98,113,102.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ул. Садовая: 1,3,7,4,12.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  <w:tr w:rsidR="00FC7778" w:rsidRPr="00FC7778" w:rsidTr="00FC7778">
        <w:tc>
          <w:tcPr>
            <w:tcW w:w="7797" w:type="dxa"/>
            <w:shd w:val="clear" w:color="auto" w:fill="auto"/>
          </w:tcPr>
          <w:p w:rsidR="00FC7778" w:rsidRPr="00FC7778" w:rsidRDefault="00FC7778" w:rsidP="00FC7778">
            <w:pPr>
              <w:spacing w:after="200"/>
              <w:rPr>
                <w:rFonts w:eastAsia="Calibri"/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lastRenderedPageBreak/>
              <w:t xml:space="preserve">ул. </w:t>
            </w:r>
            <w:proofErr w:type="spellStart"/>
            <w:r w:rsidRPr="00FC7778">
              <w:rPr>
                <w:rFonts w:eastAsia="Calibri"/>
                <w:lang w:eastAsia="en-US"/>
              </w:rPr>
              <w:t>Танцорова</w:t>
            </w:r>
            <w:proofErr w:type="spellEnd"/>
            <w:r w:rsidRPr="00FC7778">
              <w:rPr>
                <w:rFonts w:eastAsia="Calibri"/>
                <w:lang w:eastAsia="en-US"/>
              </w:rPr>
              <w:t>: 7,9,23,18.</w:t>
            </w:r>
          </w:p>
        </w:tc>
        <w:tc>
          <w:tcPr>
            <w:tcW w:w="2126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lang w:eastAsia="en-US"/>
              </w:rPr>
            </w:pPr>
            <w:r w:rsidRPr="00FC7778">
              <w:rPr>
                <w:rFonts w:eastAsia="Calibri"/>
                <w:lang w:eastAsia="en-US"/>
              </w:rPr>
              <w:t>2020</w:t>
            </w:r>
          </w:p>
        </w:tc>
      </w:tr>
    </w:tbl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Приложение № 12 муниципальной программе</w:t>
      </w:r>
    </w:p>
    <w:p w:rsidR="00FC7778" w:rsidRPr="00FC7778" w:rsidRDefault="00FC7778" w:rsidP="00FC7778">
      <w:pPr>
        <w:widowControl w:val="0"/>
        <w:suppressAutoHyphens/>
        <w:autoSpaceDE w:val="0"/>
        <w:spacing w:line="228" w:lineRule="auto"/>
        <w:ind w:firstLine="709"/>
        <w:jc w:val="center"/>
        <w:rPr>
          <w:sz w:val="28"/>
          <w:szCs w:val="28"/>
          <w:lang w:eastAsia="ar-SA"/>
        </w:rPr>
      </w:pPr>
      <w:r w:rsidRPr="00FC7778">
        <w:rPr>
          <w:sz w:val="28"/>
          <w:szCs w:val="28"/>
          <w:lang w:eastAsia="ar-SA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FC7778" w:rsidRPr="00FC7778" w:rsidRDefault="00FC7778" w:rsidP="00FC7778">
      <w:pPr>
        <w:tabs>
          <w:tab w:val="left" w:pos="4058"/>
        </w:tabs>
        <w:spacing w:after="200" w:line="276" w:lineRule="auto"/>
        <w:rPr>
          <w:rFonts w:ascii="Calibri" w:hAnsi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4220"/>
        <w:gridCol w:w="1733"/>
      </w:tblGrid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Собственник объекта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Срок выполнения работ</w:t>
            </w:r>
          </w:p>
        </w:tc>
      </w:tr>
      <w:tr w:rsidR="00FC7778" w:rsidRPr="00FC7778" w:rsidTr="00500C33">
        <w:trPr>
          <w:trHeight w:val="1251"/>
        </w:trPr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Зуев А.Б.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Г.Красноармейск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ул.Заводская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4 А,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ул.Калинина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>, 1 микрорайон,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Г. Красноармейск 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.У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льяновская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60, 60Б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500C33">
        <w:trPr>
          <w:trHeight w:val="532"/>
        </w:trPr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ЗАО «Тандер»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tabs>
                <w:tab w:val="left" w:pos="4058"/>
              </w:tabs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«МТС Хлебороб»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«Фрегат 2001»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«Агрохимия»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«СТК»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500C33">
        <w:trPr>
          <w:trHeight w:val="1764"/>
        </w:trPr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ООО «Торговый Дом»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Муслимов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Р.М.</w:t>
            </w:r>
          </w:p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«Радуга»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«Анис»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Дента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Люкс»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ИП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Носкова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Г.А.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Б.Хмельницкого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«Ж»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Фатеев Р.В.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Ул.Б.Хмельницкого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 «Д»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«Красноармейский механический завод»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.З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аводская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Вилис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Авто»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.З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аводская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ООО «Сфера»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.З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аводская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12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«ЗКСМ»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Пос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ирпичного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Завода 32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«Монолит и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СРООН «ДОРС»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.Р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еволюционная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Элсет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«СТЭК»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.Р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еволюционная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д.2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ОГУ Красноармейская районная СББЖ»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.Р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еволюционная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А/1, 2И/1,20 лет Победы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tabs>
                <w:tab w:val="left" w:pos="4058"/>
              </w:tabs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Техзаказ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>-С»</w:t>
            </w:r>
          </w:p>
          <w:p w:rsidR="00FC7778" w:rsidRPr="00FC7778" w:rsidRDefault="00FC7778" w:rsidP="00500C33">
            <w:pPr>
              <w:tabs>
                <w:tab w:val="left" w:pos="4058"/>
              </w:tabs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Евротранс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>-С»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.Р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еспубликанская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Отдел государственной статистики в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г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.С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аратове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, включая специалистов в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г.Красноармейске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20 лет Победы 9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ГУЗ 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СО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«Красноармейская РБ»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узнечная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«Центр здоровья»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узнечная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5/1 и 5/2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vMerge w:val="restart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ИП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Аванесян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А.Б.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.И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нтернациональная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vMerge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.И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нтернациональная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«Русский трактир»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.И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нтернациональная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8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Целик</w:t>
            </w:r>
            <w:r w:rsidR="00500C33">
              <w:rPr>
                <w:rFonts w:eastAsia="Calibri"/>
                <w:sz w:val="28"/>
                <w:szCs w:val="28"/>
                <w:lang w:eastAsia="ar-SA"/>
              </w:rPr>
              <w:t xml:space="preserve"> Л.А.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«Телец»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д.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Ростелеком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д. 10,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ООО «Красноармейская пассажирская компания»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50 *2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 Магнит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Обухова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уначарского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 А,  1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ИП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Колбина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Р.А.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65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Красноармейский ФЛ ОАО "Роспечать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57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ИП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Ледяйкина</w:t>
            </w:r>
            <w:proofErr w:type="spellEnd"/>
            <w:r w:rsidR="00F76012">
              <w:rPr>
                <w:rFonts w:eastAsia="Calibri"/>
                <w:sz w:val="28"/>
                <w:szCs w:val="28"/>
                <w:lang w:eastAsia="ar-SA"/>
              </w:rPr>
              <w:t xml:space="preserve"> Л.Б.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Ул.1 Мая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МРСК Волги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олхозная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Красноармейское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Райпо</w:t>
            </w:r>
            <w:proofErr w:type="spellEnd"/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Рабочая 11,11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Крапивко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Луначарского 77/2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ФГУП СО «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Облводорексур</w:t>
            </w:r>
            <w:proofErr w:type="spellEnd"/>
            <w:proofErr w:type="gramStart"/>
            <w:r w:rsidRPr="00FC7778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FC7778">
              <w:rPr>
                <w:sz w:val="28"/>
                <w:szCs w:val="28"/>
                <w:lang w:eastAsia="en-US"/>
              </w:rPr>
              <w:t>«Красноармейский»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Профсоюзная 1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«Красноармейское АТП»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76012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r w:rsidR="00FC7778" w:rsidRPr="00FC7778">
              <w:rPr>
                <w:sz w:val="28"/>
                <w:szCs w:val="28"/>
                <w:lang w:eastAsia="en-US"/>
              </w:rPr>
              <w:t>Кириллов В.В.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76012" w:rsidP="00F7601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</w:t>
            </w:r>
            <w:r w:rsidR="00FC7778" w:rsidRPr="00FC77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C7778" w:rsidRPr="00FC7778">
              <w:rPr>
                <w:sz w:val="28"/>
                <w:szCs w:val="28"/>
                <w:lang w:eastAsia="en-US"/>
              </w:rPr>
              <w:t>Аржанухина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.С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молянинова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28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«Премьер 2001»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Ул.К.Маркса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85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«Дом 63»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Б.Хмельницкого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172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</w:t>
            </w:r>
            <w:r w:rsidR="00500C33">
              <w:rPr>
                <w:sz w:val="28"/>
                <w:szCs w:val="28"/>
                <w:lang w:eastAsia="en-US"/>
              </w:rPr>
              <w:t xml:space="preserve"> Н.Н.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Колбин</w:t>
            </w:r>
            <w:r w:rsidR="00500C33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174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«Телец»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«Центр геодезии и картографии»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«Валер СПБ»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микрорайон д. 14/2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ЗАО ЦМС «Евразия»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.М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осковская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42 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Красноармейсктекстиль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олхозная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ЗАО «Пищевой комбинат»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42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«Фотон»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уч. 2 Г, ул. 1 Мая 64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ООО «Красноармейское </w:t>
            </w:r>
            <w:r w:rsidRPr="00FC7778">
              <w:rPr>
                <w:sz w:val="28"/>
                <w:szCs w:val="28"/>
                <w:lang w:eastAsia="en-US"/>
              </w:rPr>
              <w:lastRenderedPageBreak/>
              <w:t>ДРСУ»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Ул</w:t>
            </w:r>
            <w:proofErr w:type="spellEnd"/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.1 Мая 9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ООО «Росгосстрах-Поволжье»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Ул. 20 лет Победы 12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«Центр реструктуризации»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Ленина46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Гудкова Л.Н.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46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«Мечта»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46А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ГУП «Фирма Автовокзал»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2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Гудков Н.Н.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уначарского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77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Гасанбеков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</w:t>
            </w:r>
            <w:r w:rsidR="00500C33">
              <w:rPr>
                <w:sz w:val="28"/>
                <w:szCs w:val="28"/>
                <w:lang w:eastAsia="en-US"/>
              </w:rPr>
              <w:t>Н.Г.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 18/1, 1 Мая 65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Бородин 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5 микрорайон д.3,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 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Мельниченко С.Д.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.Л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«Автомойка», ул. Ленина 44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Ковалева Л.А.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.У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льяновская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32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Сулейманов К.З.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.У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льяновская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60, 60Б, 5 микрорайон 2 «а»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Кусмарцев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.У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льяновская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60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Назарян С.Р.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.Р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абочая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Собачко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.У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льяновская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 88 А,88 Б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Седин О.А.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2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Бажко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Некрасова О.М.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.К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алинина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9 В,  129 А,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Ст.Разина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19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Муслимов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Ул. 1 Мая 10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Ковин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Э.В.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ИП Сологубов А.В.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47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Тачаев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1 Мая 47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Пресняков А.А.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д.18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Вердиханов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К.А.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Аптека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Щедрикова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50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ИП </w:t>
            </w:r>
            <w:r w:rsidR="00500C33">
              <w:rPr>
                <w:sz w:val="28"/>
                <w:szCs w:val="28"/>
                <w:lang w:eastAsia="en-US"/>
              </w:rPr>
              <w:t xml:space="preserve">Булгакова Н.В., ИП Фисенко В.М., ИП Холина Н.А.,ИП Ляхова Т.А, ИП </w:t>
            </w:r>
            <w:proofErr w:type="spellStart"/>
            <w:r w:rsidR="00500C33">
              <w:rPr>
                <w:sz w:val="28"/>
                <w:szCs w:val="28"/>
                <w:lang w:eastAsia="en-US"/>
              </w:rPr>
              <w:t>РОева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В.А., ИП Парасенко Э.А.,ИП Сметанина И.Н., ИП </w:t>
            </w:r>
            <w:proofErr w:type="spellStart"/>
            <w:r w:rsidR="00500C33">
              <w:rPr>
                <w:sz w:val="28"/>
                <w:szCs w:val="28"/>
                <w:lang w:eastAsia="en-US"/>
              </w:rPr>
              <w:t>Леднева</w:t>
            </w:r>
            <w:proofErr w:type="spellEnd"/>
            <w:r w:rsidR="00500C33">
              <w:rPr>
                <w:sz w:val="28"/>
                <w:szCs w:val="28"/>
                <w:lang w:eastAsia="en-US"/>
              </w:rPr>
              <w:t xml:space="preserve"> Л.И., 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 67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76012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 «</w:t>
            </w:r>
            <w:r w:rsidR="00FC7778" w:rsidRPr="00FC7778">
              <w:rPr>
                <w:sz w:val="28"/>
                <w:szCs w:val="28"/>
                <w:lang w:eastAsia="en-US"/>
              </w:rPr>
              <w:t>Красноармейский лесхоз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ИП Замараева</w:t>
            </w:r>
            <w:r w:rsidR="00500C33"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Гоголя 37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Кооператив «Честь»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Ленина 40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C7778">
              <w:rPr>
                <w:sz w:val="28"/>
                <w:szCs w:val="28"/>
                <w:lang w:eastAsia="en-US"/>
              </w:rPr>
              <w:t>Абугаджиев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 Б.И.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Ленина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уг.ул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.П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угачева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Монолитстрой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>-К"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"Миллениум"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ТОСП ООО "Десятое измерение" по </w:t>
            </w:r>
            <w:proofErr w:type="gramStart"/>
            <w:r w:rsidRPr="00FC7778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FC7778">
              <w:rPr>
                <w:sz w:val="28"/>
                <w:szCs w:val="28"/>
                <w:lang w:eastAsia="en-US"/>
              </w:rPr>
              <w:t xml:space="preserve"> Красноармейск</w:t>
            </w:r>
          </w:p>
          <w:p w:rsidR="00FC7778" w:rsidRPr="00FC7778" w:rsidRDefault="00FC7778" w:rsidP="00500C33">
            <w:pPr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ООО "СТРОЙЦЕНТРХОЛДИНГ"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.Т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елефонная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17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 xml:space="preserve">Аптека </w:t>
            </w:r>
            <w:proofErr w:type="spellStart"/>
            <w:r w:rsidRPr="00FC7778">
              <w:rPr>
                <w:sz w:val="28"/>
                <w:szCs w:val="28"/>
                <w:lang w:eastAsia="en-US"/>
              </w:rPr>
              <w:t>Бонум</w:t>
            </w:r>
            <w:proofErr w:type="spellEnd"/>
            <w:r w:rsidRPr="00FC7778"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5 микрорайон , 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ул</w:t>
            </w:r>
            <w:proofErr w:type="gramStart"/>
            <w:r w:rsidRPr="00FC7778">
              <w:rPr>
                <w:rFonts w:eastAsia="Calibri"/>
                <w:sz w:val="28"/>
                <w:szCs w:val="28"/>
                <w:lang w:eastAsia="ar-SA"/>
              </w:rPr>
              <w:t>.М</w:t>
            </w:r>
            <w:proofErr w:type="gramEnd"/>
            <w:r w:rsidRPr="00FC7778">
              <w:rPr>
                <w:rFonts w:eastAsia="Calibri"/>
                <w:sz w:val="28"/>
                <w:szCs w:val="28"/>
                <w:lang w:eastAsia="ar-SA"/>
              </w:rPr>
              <w:t>осковская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209F6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АЗС «</w:t>
            </w:r>
            <w:r w:rsidR="00FC7778" w:rsidRPr="00FC7778">
              <w:rPr>
                <w:sz w:val="28"/>
                <w:szCs w:val="28"/>
                <w:lang w:eastAsia="en-US"/>
              </w:rPr>
              <w:t>Лукойл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АЗС 5 микрорайон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Обособленное подразделение ООО "</w:t>
            </w:r>
            <w:proofErr w:type="spellStart"/>
            <w:r w:rsidRPr="00FC7778">
              <w:rPr>
                <w:rFonts w:eastAsia="Calibri"/>
                <w:sz w:val="28"/>
                <w:szCs w:val="28"/>
                <w:lang w:eastAsia="ar-SA"/>
              </w:rPr>
              <w:t>Земъская</w:t>
            </w:r>
            <w:proofErr w:type="spellEnd"/>
            <w:r w:rsidRPr="00FC7778">
              <w:rPr>
                <w:rFonts w:eastAsia="Calibri"/>
                <w:sz w:val="28"/>
                <w:szCs w:val="28"/>
                <w:lang w:eastAsia="ar-SA"/>
              </w:rPr>
              <w:t xml:space="preserve"> аптека"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lastRenderedPageBreak/>
              <w:t>ИП Кузьмичева</w:t>
            </w:r>
            <w:r w:rsidR="00F209F6">
              <w:rPr>
                <w:rFonts w:eastAsia="Calibri"/>
                <w:sz w:val="28"/>
                <w:szCs w:val="28"/>
                <w:lang w:eastAsia="ar-SA"/>
              </w:rPr>
              <w:t xml:space="preserve"> Е.Н.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д.6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  <w:tr w:rsidR="00FC7778" w:rsidRPr="00FC7778" w:rsidTr="00FC7778">
        <w:tc>
          <w:tcPr>
            <w:tcW w:w="3617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ИП Костин</w:t>
            </w:r>
            <w:r w:rsidR="00F209F6">
              <w:rPr>
                <w:rFonts w:eastAsia="Calibri"/>
                <w:sz w:val="28"/>
                <w:szCs w:val="28"/>
                <w:lang w:eastAsia="ar-SA"/>
              </w:rPr>
              <w:t xml:space="preserve"> И.Г.</w:t>
            </w:r>
          </w:p>
        </w:tc>
        <w:tc>
          <w:tcPr>
            <w:tcW w:w="4220" w:type="dxa"/>
            <w:shd w:val="clear" w:color="auto" w:fill="auto"/>
          </w:tcPr>
          <w:p w:rsidR="00FC7778" w:rsidRPr="00FC7778" w:rsidRDefault="00FC7778" w:rsidP="00FC7778">
            <w:pPr>
              <w:tabs>
                <w:tab w:val="left" w:pos="4058"/>
              </w:tabs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5 микрорайон д. 18/1</w:t>
            </w:r>
          </w:p>
        </w:tc>
        <w:tc>
          <w:tcPr>
            <w:tcW w:w="1733" w:type="dxa"/>
            <w:shd w:val="clear" w:color="auto" w:fill="auto"/>
          </w:tcPr>
          <w:p w:rsidR="00FC7778" w:rsidRPr="00FC7778" w:rsidRDefault="00FC7778" w:rsidP="00FC777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7778">
              <w:rPr>
                <w:rFonts w:eastAsia="Calibri"/>
                <w:sz w:val="28"/>
                <w:szCs w:val="28"/>
                <w:lang w:eastAsia="ar-SA"/>
              </w:rPr>
              <w:t>2020</w:t>
            </w:r>
          </w:p>
        </w:tc>
      </w:tr>
    </w:tbl>
    <w:p w:rsidR="00FC7778" w:rsidRPr="00FC7778" w:rsidRDefault="00FC7778" w:rsidP="00FC7778">
      <w:pPr>
        <w:tabs>
          <w:tab w:val="left" w:pos="4058"/>
        </w:tabs>
        <w:spacing w:after="200" w:line="276" w:lineRule="auto"/>
        <w:rPr>
          <w:rFonts w:ascii="Calibri" w:hAnsi="Calibri"/>
          <w:sz w:val="22"/>
          <w:szCs w:val="22"/>
          <w:lang w:eastAsia="ar-SA"/>
        </w:rPr>
      </w:pPr>
    </w:p>
    <w:p w:rsidR="00956E62" w:rsidRDefault="00956E62" w:rsidP="00956E62"/>
    <w:p w:rsidR="00956E62" w:rsidRDefault="00956E62" w:rsidP="00956E62"/>
    <w:p w:rsidR="00956E62" w:rsidRDefault="00956E62" w:rsidP="00956E62"/>
    <w:p w:rsidR="00956E62" w:rsidRDefault="00956E62" w:rsidP="00956E62"/>
    <w:p w:rsidR="006E3E1C" w:rsidRDefault="006E3E1C" w:rsidP="006E3E1C">
      <w:pPr>
        <w:ind w:left="708"/>
      </w:pPr>
    </w:p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sectPr w:rsidR="006E3E1C" w:rsidRPr="006E3E1C" w:rsidSect="00FC7778">
      <w:pgSz w:w="11906" w:h="16838"/>
      <w:pgMar w:top="522" w:right="849" w:bottom="913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8C" w:rsidRDefault="00A1218C">
      <w:r>
        <w:separator/>
      </w:r>
    </w:p>
  </w:endnote>
  <w:endnote w:type="continuationSeparator" w:id="0">
    <w:p w:rsidR="00A1218C" w:rsidRDefault="00A1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5" w:rsidRDefault="009A44F5" w:rsidP="00FC77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72B9">
      <w:rPr>
        <w:rStyle w:val="ab"/>
        <w:noProof/>
      </w:rPr>
      <w:t>8</w:t>
    </w:r>
    <w:r>
      <w:rPr>
        <w:rStyle w:val="ab"/>
      </w:rPr>
      <w:fldChar w:fldCharType="end"/>
    </w:r>
  </w:p>
  <w:p w:rsidR="009A44F5" w:rsidRDefault="009A44F5" w:rsidP="00FC777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5" w:rsidRDefault="009A44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546A">
      <w:rPr>
        <w:noProof/>
      </w:rPr>
      <w:t>20</w:t>
    </w:r>
    <w:r>
      <w:fldChar w:fldCharType="end"/>
    </w:r>
  </w:p>
  <w:p w:rsidR="009A44F5" w:rsidRDefault="009A44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8C" w:rsidRDefault="00A1218C">
      <w:r>
        <w:separator/>
      </w:r>
    </w:p>
  </w:footnote>
  <w:footnote w:type="continuationSeparator" w:id="0">
    <w:p w:rsidR="00A1218C" w:rsidRDefault="00A1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5" w:rsidRDefault="009A44F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2B9">
      <w:rPr>
        <w:noProof/>
      </w:rPr>
      <w:t>8</w:t>
    </w:r>
    <w:r>
      <w:fldChar w:fldCharType="end"/>
    </w:r>
  </w:p>
  <w:p w:rsidR="009A44F5" w:rsidRDefault="009A44F5" w:rsidP="00FC7778">
    <w:pPr>
      <w:pStyle w:val="ac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5" w:rsidRDefault="009A44F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546A">
      <w:rPr>
        <w:noProof/>
      </w:rPr>
      <w:t>50</w:t>
    </w:r>
    <w:r>
      <w:fldChar w:fldCharType="end"/>
    </w:r>
  </w:p>
  <w:p w:rsidR="009A44F5" w:rsidRDefault="009A44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63847"/>
    <w:multiLevelType w:val="hybridMultilevel"/>
    <w:tmpl w:val="EA0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3C5"/>
    <w:multiLevelType w:val="hybridMultilevel"/>
    <w:tmpl w:val="F408745E"/>
    <w:lvl w:ilvl="0" w:tplc="08120D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AAF"/>
    <w:multiLevelType w:val="hybridMultilevel"/>
    <w:tmpl w:val="355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C5C3A87"/>
    <w:multiLevelType w:val="hybridMultilevel"/>
    <w:tmpl w:val="F6942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77"/>
    <w:multiLevelType w:val="hybridMultilevel"/>
    <w:tmpl w:val="5F441B22"/>
    <w:lvl w:ilvl="0" w:tplc="5AB08F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E01CD"/>
    <w:multiLevelType w:val="hybridMultilevel"/>
    <w:tmpl w:val="4ABC77FE"/>
    <w:lvl w:ilvl="0" w:tplc="8CD0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23A9C"/>
    <w:multiLevelType w:val="hybridMultilevel"/>
    <w:tmpl w:val="97541AAC"/>
    <w:lvl w:ilvl="0" w:tplc="CEE4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863D9B"/>
    <w:multiLevelType w:val="hybridMultilevel"/>
    <w:tmpl w:val="348C5896"/>
    <w:lvl w:ilvl="0" w:tplc="F724B7CA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1E090E"/>
    <w:multiLevelType w:val="hybridMultilevel"/>
    <w:tmpl w:val="15BC2CD4"/>
    <w:lvl w:ilvl="0" w:tplc="454E462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48932D8"/>
    <w:multiLevelType w:val="hybridMultilevel"/>
    <w:tmpl w:val="3B827976"/>
    <w:lvl w:ilvl="0" w:tplc="1BB08A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C6121E"/>
    <w:multiLevelType w:val="hybridMultilevel"/>
    <w:tmpl w:val="B9C2F600"/>
    <w:lvl w:ilvl="0" w:tplc="7ECA91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2040"/>
    <w:multiLevelType w:val="hybridMultilevel"/>
    <w:tmpl w:val="33CEEF42"/>
    <w:lvl w:ilvl="0" w:tplc="E9E6D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C7F49"/>
    <w:multiLevelType w:val="hybridMultilevel"/>
    <w:tmpl w:val="A3DCCCCA"/>
    <w:lvl w:ilvl="0" w:tplc="7366A3E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2B82CD8"/>
    <w:multiLevelType w:val="hybridMultilevel"/>
    <w:tmpl w:val="D43CA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38A8"/>
    <w:multiLevelType w:val="hybridMultilevel"/>
    <w:tmpl w:val="5FFCC6A0"/>
    <w:lvl w:ilvl="0" w:tplc="901CE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C554F3"/>
    <w:multiLevelType w:val="hybridMultilevel"/>
    <w:tmpl w:val="BDF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25AC"/>
    <w:multiLevelType w:val="multilevel"/>
    <w:tmpl w:val="BA2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2">
    <w:nsid w:val="596F3F63"/>
    <w:multiLevelType w:val="hybridMultilevel"/>
    <w:tmpl w:val="12F8FB22"/>
    <w:lvl w:ilvl="0" w:tplc="CAE8BA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2747A"/>
    <w:multiLevelType w:val="hybridMultilevel"/>
    <w:tmpl w:val="171287F6"/>
    <w:lvl w:ilvl="0" w:tplc="184A45B8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C83B3F"/>
    <w:multiLevelType w:val="hybridMultilevel"/>
    <w:tmpl w:val="20407C64"/>
    <w:lvl w:ilvl="0" w:tplc="C200F8B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E29"/>
    <w:multiLevelType w:val="hybridMultilevel"/>
    <w:tmpl w:val="B0A89C50"/>
    <w:lvl w:ilvl="0" w:tplc="E60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0"/>
  </w:num>
  <w:num w:numId="5">
    <w:abstractNumId w:val="1"/>
  </w:num>
  <w:num w:numId="6">
    <w:abstractNumId w:val="23"/>
  </w:num>
  <w:num w:numId="7">
    <w:abstractNumId w:val="12"/>
  </w:num>
  <w:num w:numId="8">
    <w:abstractNumId w:val="27"/>
  </w:num>
  <w:num w:numId="9">
    <w:abstractNumId w:val="13"/>
  </w:num>
  <w:num w:numId="10">
    <w:abstractNumId w:val="0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1"/>
  </w:num>
  <w:num w:numId="16">
    <w:abstractNumId w:val="26"/>
  </w:num>
  <w:num w:numId="17">
    <w:abstractNumId w:val="14"/>
  </w:num>
  <w:num w:numId="18">
    <w:abstractNumId w:val="2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5"/>
  </w:num>
  <w:num w:numId="24">
    <w:abstractNumId w:val="18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1"/>
    <w:rsid w:val="000237F1"/>
    <w:rsid w:val="00054B89"/>
    <w:rsid w:val="000B4754"/>
    <w:rsid w:val="000B6CCE"/>
    <w:rsid w:val="000C4510"/>
    <w:rsid w:val="00130DAB"/>
    <w:rsid w:val="001C0806"/>
    <w:rsid w:val="001F582E"/>
    <w:rsid w:val="00220D74"/>
    <w:rsid w:val="002D364A"/>
    <w:rsid w:val="002F3B66"/>
    <w:rsid w:val="003F5330"/>
    <w:rsid w:val="00400B56"/>
    <w:rsid w:val="00400BD9"/>
    <w:rsid w:val="004619CE"/>
    <w:rsid w:val="00497171"/>
    <w:rsid w:val="004F379E"/>
    <w:rsid w:val="00500C33"/>
    <w:rsid w:val="00503AA3"/>
    <w:rsid w:val="00504260"/>
    <w:rsid w:val="005833C6"/>
    <w:rsid w:val="005A6F77"/>
    <w:rsid w:val="005B5B07"/>
    <w:rsid w:val="006072B9"/>
    <w:rsid w:val="00626FF1"/>
    <w:rsid w:val="00637236"/>
    <w:rsid w:val="00661DD1"/>
    <w:rsid w:val="00686405"/>
    <w:rsid w:val="006E3E1C"/>
    <w:rsid w:val="006F7B6A"/>
    <w:rsid w:val="007351B1"/>
    <w:rsid w:val="00786DF6"/>
    <w:rsid w:val="00831117"/>
    <w:rsid w:val="008462E4"/>
    <w:rsid w:val="0085272A"/>
    <w:rsid w:val="0086043D"/>
    <w:rsid w:val="00885B18"/>
    <w:rsid w:val="0095405D"/>
    <w:rsid w:val="00956E62"/>
    <w:rsid w:val="00961DB8"/>
    <w:rsid w:val="009A44F5"/>
    <w:rsid w:val="009B47FB"/>
    <w:rsid w:val="009E1C23"/>
    <w:rsid w:val="00A1218C"/>
    <w:rsid w:val="00A55F0B"/>
    <w:rsid w:val="00AF3CA5"/>
    <w:rsid w:val="00B5181D"/>
    <w:rsid w:val="00B806A2"/>
    <w:rsid w:val="00BE133D"/>
    <w:rsid w:val="00BF4DCF"/>
    <w:rsid w:val="00CA66EB"/>
    <w:rsid w:val="00CA7E8F"/>
    <w:rsid w:val="00E01B75"/>
    <w:rsid w:val="00E33D94"/>
    <w:rsid w:val="00EC546A"/>
    <w:rsid w:val="00ED0260"/>
    <w:rsid w:val="00ED4983"/>
    <w:rsid w:val="00EE6F45"/>
    <w:rsid w:val="00F138FB"/>
    <w:rsid w:val="00F209F6"/>
    <w:rsid w:val="00F2103D"/>
    <w:rsid w:val="00F21F84"/>
    <w:rsid w:val="00F26405"/>
    <w:rsid w:val="00F76012"/>
    <w:rsid w:val="00F95811"/>
    <w:rsid w:val="00FC7778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 w:val="x-none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 w:val="x-none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D4DF-D09D-421C-A8D8-BA8885D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11104</Words>
  <Characters>63295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2018-03-30T13:07:00Z</cp:lastPrinted>
  <dcterms:created xsi:type="dcterms:W3CDTF">2018-03-30T14:14:00Z</dcterms:created>
  <dcterms:modified xsi:type="dcterms:W3CDTF">2018-03-30T14:14:00Z</dcterms:modified>
</cp:coreProperties>
</file>