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59" w:rsidRPr="00DB4259" w:rsidRDefault="00DB4259" w:rsidP="00B72359">
      <w:pPr>
        <w:pStyle w:val="1"/>
        <w:jc w:val="both"/>
        <w:rPr>
          <w:color w:val="010101"/>
          <w:sz w:val="24"/>
          <w:szCs w:val="24"/>
        </w:rPr>
      </w:pPr>
      <w:r>
        <w:rPr>
          <w:color w:val="010101"/>
          <w:sz w:val="28"/>
          <w:szCs w:val="28"/>
        </w:rPr>
        <w:t xml:space="preserve">                                  </w:t>
      </w:r>
      <w:r w:rsidRPr="00DB4259">
        <w:rPr>
          <w:color w:val="010101"/>
          <w:sz w:val="24"/>
          <w:szCs w:val="24"/>
        </w:rPr>
        <w:t xml:space="preserve">                    </w:t>
      </w:r>
      <w:r w:rsidR="00DE4731" w:rsidRPr="00DB4259">
        <w:rPr>
          <w:color w:val="010101"/>
          <w:sz w:val="24"/>
          <w:szCs w:val="24"/>
        </w:rPr>
        <w:t xml:space="preserve">Программа </w:t>
      </w:r>
      <w:r w:rsidRPr="00DB4259">
        <w:rPr>
          <w:color w:val="010101"/>
          <w:sz w:val="24"/>
          <w:szCs w:val="24"/>
        </w:rPr>
        <w:t>(проект)</w:t>
      </w:r>
    </w:p>
    <w:p w:rsidR="00DE4731" w:rsidRPr="00DB4259" w:rsidRDefault="00DE4731" w:rsidP="00B72359">
      <w:pPr>
        <w:pStyle w:val="1"/>
        <w:jc w:val="both"/>
        <w:rPr>
          <w:color w:val="010101"/>
          <w:sz w:val="24"/>
          <w:szCs w:val="24"/>
        </w:rPr>
      </w:pPr>
      <w:r w:rsidRPr="00DB4259">
        <w:rPr>
          <w:color w:val="010101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 и в дорожном </w:t>
      </w:r>
      <w:r w:rsidR="00B72359" w:rsidRPr="00DB4259">
        <w:rPr>
          <w:color w:val="010101"/>
          <w:sz w:val="24"/>
          <w:szCs w:val="24"/>
        </w:rPr>
        <w:t xml:space="preserve">хозяйстве </w:t>
      </w:r>
      <w:r w:rsidR="00B72359" w:rsidRPr="00DB4259">
        <w:rPr>
          <w:bCs/>
          <w:sz w:val="24"/>
          <w:szCs w:val="24"/>
        </w:rPr>
        <w:t xml:space="preserve">в границах населенных пунктов </w:t>
      </w:r>
      <w:r w:rsidR="00B72359" w:rsidRPr="00DB4259">
        <w:rPr>
          <w:iCs/>
          <w:sz w:val="24"/>
          <w:szCs w:val="24"/>
        </w:rPr>
        <w:t>муниципального образования город Красноармейск Красноармейского муниципального района Саратовской области</w:t>
      </w:r>
      <w:r w:rsidR="00B72359" w:rsidRPr="00DB4259">
        <w:rPr>
          <w:color w:val="010101"/>
          <w:sz w:val="24"/>
          <w:szCs w:val="24"/>
        </w:rPr>
        <w:t xml:space="preserve"> </w:t>
      </w:r>
      <w:r w:rsidRPr="00DB4259">
        <w:rPr>
          <w:color w:val="010101"/>
          <w:sz w:val="24"/>
          <w:szCs w:val="24"/>
        </w:rPr>
        <w:t>на 2022 год</w:t>
      </w:r>
    </w:p>
    <w:p w:rsidR="00DE4731" w:rsidRPr="00DB4259" w:rsidRDefault="00DE4731">
      <w:pPr>
        <w:pStyle w:val="1"/>
        <w:rPr>
          <w:color w:val="010101"/>
          <w:sz w:val="24"/>
          <w:szCs w:val="24"/>
        </w:rPr>
      </w:pPr>
    </w:p>
    <w:p w:rsidR="0032248B" w:rsidRPr="00DB4259" w:rsidRDefault="004D649D">
      <w:pPr>
        <w:pStyle w:val="1"/>
        <w:rPr>
          <w:sz w:val="24"/>
          <w:szCs w:val="24"/>
        </w:rPr>
      </w:pPr>
      <w:r w:rsidRPr="00DB4259">
        <w:rPr>
          <w:sz w:val="24"/>
          <w:szCs w:val="24"/>
        </w:rPr>
        <w:t>Паспорт</w:t>
      </w:r>
      <w:r w:rsidR="00DB4259">
        <w:rPr>
          <w:sz w:val="24"/>
          <w:szCs w:val="24"/>
        </w:rPr>
        <w:t xml:space="preserve"> </w:t>
      </w:r>
      <w:r w:rsidRPr="00DB4259">
        <w:rPr>
          <w:sz w:val="24"/>
          <w:szCs w:val="24"/>
        </w:rPr>
        <w:t>программы</w:t>
      </w:r>
    </w:p>
    <w:tbl>
      <w:tblPr>
        <w:tblStyle w:val="TableGrid"/>
        <w:tblW w:w="9746" w:type="dxa"/>
        <w:tblInd w:w="-108" w:type="dxa"/>
        <w:tblCellMar>
          <w:top w:w="59" w:type="dxa"/>
          <w:left w:w="108" w:type="dxa"/>
          <w:right w:w="108" w:type="dxa"/>
        </w:tblCellMar>
        <w:tblLook w:val="04A0"/>
      </w:tblPr>
      <w:tblGrid>
        <w:gridCol w:w="2829"/>
        <w:gridCol w:w="6917"/>
      </w:tblGrid>
      <w:tr w:rsidR="0032248B" w:rsidRPr="00DB4259" w:rsidTr="003962A1">
        <w:trPr>
          <w:trHeight w:val="1983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A1" w:rsidRPr="00DB4259" w:rsidRDefault="00DE4731" w:rsidP="003962A1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10101"/>
                <w:sz w:val="24"/>
                <w:szCs w:val="24"/>
              </w:rPr>
            </w:pPr>
            <w:r w:rsidRPr="00DB4259">
              <w:rPr>
                <w:color w:val="010101"/>
                <w:sz w:val="24"/>
                <w:szCs w:val="24"/>
              </w:rPr>
      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</w:t>
            </w:r>
            <w:r w:rsidR="00B72359" w:rsidRPr="00DB4259">
              <w:rPr>
                <w:color w:val="010101"/>
                <w:sz w:val="24"/>
                <w:szCs w:val="24"/>
              </w:rPr>
              <w:t xml:space="preserve"> </w:t>
            </w:r>
            <w:r w:rsidR="00B72359" w:rsidRPr="00DB4259">
              <w:rPr>
                <w:bCs/>
                <w:sz w:val="24"/>
                <w:szCs w:val="24"/>
              </w:rPr>
              <w:t xml:space="preserve">в границах населенных пунктов </w:t>
            </w:r>
            <w:r w:rsidR="00B72359" w:rsidRPr="00DB4259">
              <w:rPr>
                <w:iCs/>
                <w:sz w:val="24"/>
                <w:szCs w:val="24"/>
              </w:rPr>
              <w:t>муниципального образования город Красноармейск Красноармейского муниципального района Саратовской области</w:t>
            </w:r>
            <w:r w:rsidR="00B72359" w:rsidRPr="00DB4259">
              <w:rPr>
                <w:color w:val="010101"/>
                <w:sz w:val="24"/>
                <w:szCs w:val="24"/>
              </w:rPr>
              <w:t xml:space="preserve"> на 2022 год</w:t>
            </w:r>
            <w:r w:rsidR="003962A1" w:rsidRPr="00DB4259">
              <w:rPr>
                <w:color w:val="010101"/>
                <w:sz w:val="24"/>
                <w:szCs w:val="24"/>
              </w:rPr>
              <w:t xml:space="preserve"> </w:t>
            </w:r>
          </w:p>
          <w:p w:rsidR="0032248B" w:rsidRPr="00DB4259" w:rsidRDefault="0032248B" w:rsidP="00C362E3">
            <w:pPr>
              <w:spacing w:after="0" w:line="259" w:lineRule="auto"/>
              <w:ind w:firstLine="360"/>
              <w:rPr>
                <w:sz w:val="24"/>
                <w:szCs w:val="24"/>
              </w:rPr>
            </w:pPr>
          </w:p>
        </w:tc>
      </w:tr>
      <w:tr w:rsidR="0032248B" w:rsidRPr="00DB4259">
        <w:trPr>
          <w:trHeight w:val="83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432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</w:tr>
      <w:tr w:rsidR="0032248B" w:rsidRPr="00DB4259">
        <w:trPr>
          <w:trHeight w:val="83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 w:rsidP="00B72359">
            <w:pPr>
              <w:spacing w:after="0" w:line="259" w:lineRule="auto"/>
              <w:ind w:firstLine="432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 xml:space="preserve">Отдел </w:t>
            </w:r>
            <w:r w:rsidR="00B72359" w:rsidRPr="00DB4259">
              <w:rPr>
                <w:sz w:val="24"/>
                <w:szCs w:val="24"/>
              </w:rPr>
              <w:t xml:space="preserve">благоустройства и дорожного хозяйства управления по строительству, ЖКХ и субсидиям администрации Красноармейского муниципального района </w:t>
            </w:r>
            <w:r w:rsidRPr="00DB4259">
              <w:rPr>
                <w:sz w:val="24"/>
                <w:szCs w:val="24"/>
              </w:rPr>
              <w:t xml:space="preserve">(далее - </w:t>
            </w:r>
            <w:r w:rsidR="002D278F" w:rsidRPr="00DB4259">
              <w:rPr>
                <w:sz w:val="24"/>
                <w:szCs w:val="24"/>
              </w:rPr>
              <w:t>Отдел</w:t>
            </w:r>
            <w:r w:rsidRPr="00DB4259">
              <w:rPr>
                <w:sz w:val="24"/>
                <w:szCs w:val="24"/>
              </w:rPr>
              <w:t>).</w:t>
            </w:r>
          </w:p>
        </w:tc>
      </w:tr>
      <w:tr w:rsidR="00932F4E" w:rsidRPr="00DB4259" w:rsidTr="00932F4E">
        <w:trPr>
          <w:trHeight w:val="562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4E" w:rsidRPr="00DB4259" w:rsidRDefault="00932F4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4E" w:rsidRPr="00DB4259" w:rsidRDefault="00932F4E" w:rsidP="00DE473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2022 год</w:t>
            </w:r>
          </w:p>
        </w:tc>
      </w:tr>
      <w:tr w:rsidR="00932F4E" w:rsidRPr="00DB4259" w:rsidTr="00D142A5">
        <w:trPr>
          <w:trHeight w:val="121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4E" w:rsidRPr="00DB4259" w:rsidRDefault="00932F4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4E" w:rsidRPr="00DB4259" w:rsidRDefault="004A4DA5" w:rsidP="004A4DA5">
            <w:pPr>
              <w:spacing w:after="0" w:line="240" w:lineRule="auto"/>
              <w:ind w:right="71" w:firstLine="708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</w:t>
            </w:r>
            <w:r w:rsidR="00932F4E" w:rsidRPr="00DB4259">
              <w:rPr>
                <w:sz w:val="24"/>
                <w:szCs w:val="24"/>
              </w:rPr>
              <w:t xml:space="preserve">стимулирование добросовестного соблюдения обязательных требований всеми контролируемыми лицами; </w:t>
            </w:r>
          </w:p>
          <w:p w:rsidR="00932F4E" w:rsidRPr="00DB4259" w:rsidRDefault="004A4DA5" w:rsidP="004A4DA5">
            <w:pPr>
              <w:spacing w:after="0" w:line="240" w:lineRule="auto"/>
              <w:ind w:right="71" w:firstLine="708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</w:t>
            </w:r>
            <w:r w:rsidR="00932F4E" w:rsidRPr="00DB4259">
              <w:rPr>
                <w:sz w:val="24"/>
                <w:szCs w:val="24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32F4E" w:rsidRPr="00DB4259" w:rsidRDefault="004A4DA5" w:rsidP="004A4DA5">
            <w:pPr>
              <w:spacing w:after="0" w:line="240" w:lineRule="auto"/>
              <w:ind w:right="71" w:firstLine="708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</w:t>
            </w:r>
            <w:r w:rsidR="00932F4E" w:rsidRPr="00DB4259">
              <w:rPr>
                <w:sz w:val="24"/>
                <w:szCs w:val="24"/>
              </w:rPr>
      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      </w:r>
          </w:p>
          <w:p w:rsidR="004A4DA5" w:rsidRPr="00DB4259" w:rsidRDefault="004A4DA5" w:rsidP="004A4DA5">
            <w:pPr>
              <w:spacing w:after="0" w:line="240" w:lineRule="auto"/>
              <w:ind w:right="71" w:firstLine="708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</w:t>
            </w:r>
            <w:r w:rsidR="00932F4E" w:rsidRPr="00DB4259">
              <w:rPr>
                <w:sz w:val="24"/>
                <w:szCs w:val="24"/>
              </w:rPr>
              <w:t>увеличение доли законо</w:t>
            </w:r>
            <w:r w:rsidRPr="00DB4259">
              <w:rPr>
                <w:sz w:val="24"/>
                <w:szCs w:val="24"/>
              </w:rPr>
              <w:t xml:space="preserve">послушных граждан, юридических лиц </w:t>
            </w:r>
            <w:r w:rsidR="00932F4E" w:rsidRPr="00DB4259">
              <w:rPr>
                <w:sz w:val="24"/>
                <w:szCs w:val="24"/>
              </w:rPr>
              <w:t xml:space="preserve">и </w:t>
            </w:r>
            <w:r w:rsidR="00932F4E" w:rsidRPr="00DB4259">
              <w:rPr>
                <w:sz w:val="24"/>
                <w:szCs w:val="24"/>
              </w:rPr>
              <w:tab/>
              <w:t xml:space="preserve">индивидуальных предпринимателей; </w:t>
            </w:r>
          </w:p>
          <w:p w:rsidR="00932F4E" w:rsidRPr="00DB4259" w:rsidRDefault="004A4DA5" w:rsidP="004A4DA5">
            <w:pPr>
              <w:spacing w:after="0" w:line="240" w:lineRule="auto"/>
              <w:ind w:right="71" w:firstLine="708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</w:t>
            </w:r>
            <w:r w:rsidR="00932F4E" w:rsidRPr="00DB4259">
              <w:rPr>
                <w:sz w:val="24"/>
                <w:szCs w:val="24"/>
              </w:rPr>
              <w:t xml:space="preserve">мотивация </w:t>
            </w:r>
            <w:r w:rsidR="00932F4E" w:rsidRPr="00DB4259">
              <w:rPr>
                <w:sz w:val="24"/>
                <w:szCs w:val="24"/>
              </w:rPr>
              <w:tab/>
              <w:t xml:space="preserve">контролируемых </w:t>
            </w:r>
            <w:r w:rsidR="00932F4E" w:rsidRPr="00DB4259">
              <w:rPr>
                <w:sz w:val="24"/>
                <w:szCs w:val="24"/>
              </w:rPr>
              <w:tab/>
              <w:t xml:space="preserve">лиц </w:t>
            </w:r>
            <w:r w:rsidR="00932F4E" w:rsidRPr="00DB4259">
              <w:rPr>
                <w:sz w:val="24"/>
                <w:szCs w:val="24"/>
              </w:rPr>
              <w:tab/>
              <w:t>к добросовестному поведению.</w:t>
            </w:r>
          </w:p>
        </w:tc>
      </w:tr>
      <w:tr w:rsidR="00932F4E" w:rsidRPr="00DB4259" w:rsidTr="00932F4E">
        <w:trPr>
          <w:trHeight w:val="2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4E" w:rsidRPr="00DB4259" w:rsidRDefault="00932F4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4E" w:rsidRPr="00DB4259" w:rsidRDefault="00932F4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2F4E" w:rsidRPr="00DB4259" w:rsidTr="00932F4E">
        <w:trPr>
          <w:trHeight w:val="2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4E" w:rsidRPr="00DB4259" w:rsidRDefault="00932F4E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4E" w:rsidRPr="00DB4259" w:rsidRDefault="00932F4E" w:rsidP="008E0F97">
            <w:pPr>
              <w:spacing w:after="0" w:line="259" w:lineRule="auto"/>
              <w:ind w:left="3" w:firstLine="0"/>
              <w:rPr>
                <w:sz w:val="24"/>
                <w:szCs w:val="24"/>
              </w:rPr>
            </w:pPr>
          </w:p>
        </w:tc>
      </w:tr>
    </w:tbl>
    <w:p w:rsidR="00932F4E" w:rsidRPr="00DB4259" w:rsidRDefault="00932F4E" w:rsidP="00FC4950">
      <w:pPr>
        <w:spacing w:after="12"/>
        <w:ind w:left="250" w:firstLine="0"/>
        <w:jc w:val="center"/>
        <w:rPr>
          <w:b/>
          <w:sz w:val="24"/>
          <w:szCs w:val="24"/>
        </w:rPr>
      </w:pPr>
    </w:p>
    <w:p w:rsidR="00932F4E" w:rsidRPr="00DB4259" w:rsidRDefault="00932F4E" w:rsidP="00FC4950">
      <w:pPr>
        <w:spacing w:after="12"/>
        <w:ind w:left="250" w:firstLine="0"/>
        <w:jc w:val="center"/>
        <w:rPr>
          <w:b/>
          <w:sz w:val="24"/>
          <w:szCs w:val="24"/>
        </w:rPr>
      </w:pPr>
    </w:p>
    <w:p w:rsidR="0032248B" w:rsidRPr="00DB4259" w:rsidRDefault="004D649D" w:rsidP="004F0B4A">
      <w:pPr>
        <w:spacing w:after="12"/>
        <w:ind w:firstLine="709"/>
        <w:jc w:val="center"/>
        <w:rPr>
          <w:b/>
          <w:sz w:val="24"/>
          <w:szCs w:val="24"/>
        </w:rPr>
      </w:pPr>
      <w:r w:rsidRPr="00DB4259">
        <w:rPr>
          <w:b/>
          <w:sz w:val="24"/>
          <w:szCs w:val="24"/>
        </w:rPr>
        <w:t xml:space="preserve">1. Анализ текущего состояния осуществления </w:t>
      </w:r>
      <w:r w:rsidR="00FC4950" w:rsidRPr="00DB4259">
        <w:rPr>
          <w:b/>
          <w:sz w:val="24"/>
          <w:szCs w:val="24"/>
        </w:rPr>
        <w:t>муниципальног</w:t>
      </w:r>
      <w:r w:rsidR="00DB4259" w:rsidRPr="00DB4259">
        <w:rPr>
          <w:b/>
          <w:sz w:val="24"/>
          <w:szCs w:val="24"/>
        </w:rPr>
        <w:t xml:space="preserve"> </w:t>
      </w:r>
      <w:r w:rsidR="00FC4950" w:rsidRPr="00DB4259">
        <w:rPr>
          <w:b/>
          <w:sz w:val="24"/>
          <w:szCs w:val="24"/>
        </w:rPr>
        <w:t>о</w:t>
      </w:r>
      <w:r w:rsidR="004F0B4A" w:rsidRPr="00DB4259">
        <w:rPr>
          <w:b/>
          <w:color w:val="010101"/>
          <w:sz w:val="24"/>
          <w:szCs w:val="24"/>
        </w:rPr>
        <w:t>контро</w:t>
      </w:r>
      <w:r w:rsidR="00B72359" w:rsidRPr="00DB4259">
        <w:rPr>
          <w:b/>
          <w:color w:val="010101"/>
          <w:sz w:val="24"/>
          <w:szCs w:val="24"/>
        </w:rPr>
        <w:t xml:space="preserve">ля на автомобильном транспорте </w:t>
      </w:r>
      <w:r w:rsidR="004F0B4A" w:rsidRPr="00DB4259">
        <w:rPr>
          <w:b/>
          <w:color w:val="010101"/>
          <w:sz w:val="24"/>
          <w:szCs w:val="24"/>
        </w:rPr>
        <w:t xml:space="preserve">и в дорожном хозяйстве в </w:t>
      </w:r>
      <w:r w:rsidR="00B72359" w:rsidRPr="00DB4259">
        <w:rPr>
          <w:b/>
          <w:bCs/>
          <w:sz w:val="24"/>
          <w:szCs w:val="24"/>
        </w:rPr>
        <w:t xml:space="preserve">в границах населенных пунктов </w:t>
      </w:r>
      <w:r w:rsidR="00B72359" w:rsidRPr="00DB4259">
        <w:rPr>
          <w:b/>
          <w:iCs/>
          <w:sz w:val="24"/>
          <w:szCs w:val="24"/>
        </w:rPr>
        <w:t>муниципального образования город Красноармейск Красноармейского муниципального района Саратовской области</w:t>
      </w:r>
      <w:r w:rsidR="00B72359" w:rsidRPr="00DB4259">
        <w:rPr>
          <w:color w:val="010101"/>
          <w:sz w:val="24"/>
          <w:szCs w:val="24"/>
        </w:rPr>
        <w:t xml:space="preserve"> </w:t>
      </w:r>
    </w:p>
    <w:p w:rsidR="003962A1" w:rsidRPr="00DB4259" w:rsidRDefault="003962A1" w:rsidP="004F0B4A">
      <w:pPr>
        <w:ind w:left="-15" w:right="-1"/>
        <w:rPr>
          <w:color w:val="FF0000"/>
          <w:sz w:val="24"/>
          <w:szCs w:val="24"/>
        </w:rPr>
      </w:pPr>
      <w:r w:rsidRPr="00DB4259">
        <w:rPr>
          <w:color w:val="010101"/>
          <w:sz w:val="24"/>
          <w:szCs w:val="24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не проводились.</w:t>
      </w:r>
    </w:p>
    <w:p w:rsidR="00C04BA2" w:rsidRPr="00DB4259" w:rsidRDefault="008E0F97" w:rsidP="004F0B4A">
      <w:pPr>
        <w:ind w:left="-15" w:right="-1"/>
        <w:rPr>
          <w:color w:val="FF0000"/>
          <w:sz w:val="24"/>
          <w:szCs w:val="24"/>
        </w:rPr>
      </w:pPr>
      <w:r w:rsidRPr="00DB4259">
        <w:rPr>
          <w:sz w:val="24"/>
          <w:szCs w:val="24"/>
        </w:rPr>
        <w:t xml:space="preserve">Профилактические мероприятия при осуществлении муниципального </w:t>
      </w:r>
      <w:r w:rsidR="004F0B4A" w:rsidRPr="00DB4259">
        <w:rPr>
          <w:color w:val="010101"/>
          <w:sz w:val="24"/>
          <w:szCs w:val="24"/>
        </w:rPr>
        <w:t>контро</w:t>
      </w:r>
      <w:r w:rsidR="00B72359" w:rsidRPr="00DB4259">
        <w:rPr>
          <w:color w:val="010101"/>
          <w:sz w:val="24"/>
          <w:szCs w:val="24"/>
        </w:rPr>
        <w:t>ля на автомобильном транспорте</w:t>
      </w:r>
      <w:r w:rsidR="004F0B4A" w:rsidRPr="00DB4259">
        <w:rPr>
          <w:color w:val="010101"/>
          <w:sz w:val="24"/>
          <w:szCs w:val="24"/>
        </w:rPr>
        <w:t xml:space="preserve">и в дорожном хозяйстве </w:t>
      </w:r>
      <w:r w:rsidR="00B72359" w:rsidRPr="00DB4259">
        <w:rPr>
          <w:bCs/>
          <w:sz w:val="24"/>
          <w:szCs w:val="24"/>
        </w:rPr>
        <w:t xml:space="preserve">в границах населенных пунктов </w:t>
      </w:r>
      <w:r w:rsidR="00B72359" w:rsidRPr="00DB4259">
        <w:rPr>
          <w:iCs/>
          <w:sz w:val="24"/>
          <w:szCs w:val="24"/>
        </w:rPr>
        <w:t>муниципального образования город Красноармейск Красноармейского муниципального района Саратовской области</w:t>
      </w:r>
      <w:r w:rsidR="00B72359" w:rsidRPr="00DB4259">
        <w:rPr>
          <w:color w:val="010101"/>
          <w:sz w:val="24"/>
          <w:szCs w:val="24"/>
        </w:rPr>
        <w:t xml:space="preserve"> </w:t>
      </w:r>
      <w:r w:rsidRPr="00DB4259">
        <w:rPr>
          <w:sz w:val="24"/>
          <w:szCs w:val="24"/>
        </w:rPr>
        <w:t>проводятся в отношении</w:t>
      </w:r>
      <w:r w:rsidR="003962A1" w:rsidRPr="00DB4259">
        <w:rPr>
          <w:color w:val="010101"/>
          <w:sz w:val="24"/>
          <w:szCs w:val="24"/>
        </w:rPr>
        <w:t xml:space="preserve">юридических лиц, индивидуальных предпринимателей и граждан, </w:t>
      </w:r>
      <w:r w:rsidR="00D142A5" w:rsidRPr="00DB4259">
        <w:rPr>
          <w:color w:val="010101"/>
          <w:sz w:val="24"/>
          <w:szCs w:val="24"/>
        </w:rPr>
        <w:t>в области автомобильных дорог</w:t>
      </w:r>
      <w:r w:rsidR="003962A1" w:rsidRPr="00DB4259">
        <w:rPr>
          <w:color w:val="010101"/>
          <w:sz w:val="24"/>
          <w:szCs w:val="24"/>
        </w:rPr>
        <w:t>.</w:t>
      </w:r>
    </w:p>
    <w:p w:rsidR="0032248B" w:rsidRPr="00DB4259" w:rsidRDefault="004D649D" w:rsidP="004F0B4A">
      <w:pPr>
        <w:ind w:left="-15" w:right="-1"/>
        <w:rPr>
          <w:sz w:val="24"/>
          <w:szCs w:val="24"/>
        </w:rPr>
      </w:pPr>
      <w:r w:rsidRPr="00DB4259">
        <w:rPr>
          <w:sz w:val="24"/>
          <w:szCs w:val="24"/>
        </w:rPr>
        <w:t>Профилактическое сопровождение контролируемых лиц в текущем периоде направлено на:</w:t>
      </w:r>
    </w:p>
    <w:p w:rsidR="0032248B" w:rsidRPr="00DB4259" w:rsidRDefault="004C3DC2" w:rsidP="004F0B4A">
      <w:pPr>
        <w:ind w:left="664" w:right="-1" w:firstLine="0"/>
        <w:rPr>
          <w:sz w:val="24"/>
          <w:szCs w:val="24"/>
        </w:rPr>
      </w:pPr>
      <w:r w:rsidRPr="00DB4259">
        <w:rPr>
          <w:sz w:val="24"/>
          <w:szCs w:val="24"/>
        </w:rPr>
        <w:t>-</w:t>
      </w:r>
      <w:r w:rsidR="004D649D" w:rsidRPr="00DB4259">
        <w:rPr>
          <w:sz w:val="24"/>
          <w:szCs w:val="24"/>
        </w:rPr>
        <w:t>ежемесячный мониторинг и актуализацию перечня нормативных правовых актов, соблюдение которых оценивается в ходе проверок;</w:t>
      </w:r>
    </w:p>
    <w:p w:rsidR="0032248B" w:rsidRPr="00DB4259" w:rsidRDefault="004C3DC2" w:rsidP="004F0B4A">
      <w:pPr>
        <w:spacing w:after="0" w:line="259" w:lineRule="auto"/>
        <w:ind w:right="-1" w:firstLine="709"/>
        <w:rPr>
          <w:sz w:val="24"/>
          <w:szCs w:val="24"/>
        </w:rPr>
      </w:pPr>
      <w:r w:rsidRPr="00DB4259">
        <w:rPr>
          <w:sz w:val="24"/>
          <w:szCs w:val="24"/>
        </w:rPr>
        <w:t>-</w:t>
      </w:r>
      <w:r w:rsidR="004D649D" w:rsidRPr="00DB4259">
        <w:rPr>
          <w:sz w:val="24"/>
          <w:szCs w:val="24"/>
        </w:rPr>
        <w:t>информирование</w:t>
      </w:r>
      <w:r w:rsidR="004D649D" w:rsidRPr="00DB4259">
        <w:rPr>
          <w:sz w:val="24"/>
          <w:szCs w:val="24"/>
        </w:rPr>
        <w:tab/>
        <w:t>о</w:t>
      </w:r>
      <w:r w:rsidR="004D649D" w:rsidRPr="00DB4259">
        <w:rPr>
          <w:sz w:val="24"/>
          <w:szCs w:val="24"/>
        </w:rPr>
        <w:tab/>
        <w:t>результатах</w:t>
      </w:r>
      <w:r w:rsidR="004D649D" w:rsidRPr="00DB4259">
        <w:rPr>
          <w:sz w:val="24"/>
          <w:szCs w:val="24"/>
        </w:rPr>
        <w:tab/>
        <w:t>проверок</w:t>
      </w:r>
      <w:r w:rsidR="004D649D" w:rsidRPr="00DB4259">
        <w:rPr>
          <w:sz w:val="24"/>
          <w:szCs w:val="24"/>
        </w:rPr>
        <w:tab/>
        <w:t>и</w:t>
      </w:r>
      <w:r w:rsidR="004D649D" w:rsidRPr="00DB4259">
        <w:rPr>
          <w:sz w:val="24"/>
          <w:szCs w:val="24"/>
        </w:rPr>
        <w:tab/>
        <w:t>принятых</w:t>
      </w:r>
      <w:r w:rsidR="000A6382" w:rsidRPr="00DB4259">
        <w:rPr>
          <w:sz w:val="24"/>
          <w:szCs w:val="24"/>
        </w:rPr>
        <w:t xml:space="preserve"> к</w:t>
      </w:r>
      <w:r w:rsidR="004D649D" w:rsidRPr="00DB4259">
        <w:rPr>
          <w:sz w:val="24"/>
          <w:szCs w:val="24"/>
        </w:rPr>
        <w:t>онтролируемыми лицами мерах по устранению выявленных нарушений;</w:t>
      </w:r>
    </w:p>
    <w:p w:rsidR="0032248B" w:rsidRPr="00DB4259" w:rsidRDefault="004C3DC2" w:rsidP="004F0B4A">
      <w:pPr>
        <w:ind w:right="-1" w:firstLine="709"/>
        <w:rPr>
          <w:sz w:val="24"/>
          <w:szCs w:val="24"/>
        </w:rPr>
      </w:pPr>
      <w:r w:rsidRPr="00DB4259">
        <w:rPr>
          <w:sz w:val="24"/>
          <w:szCs w:val="24"/>
        </w:rPr>
        <w:t>-</w:t>
      </w:r>
      <w:r w:rsidR="004D649D" w:rsidRPr="00DB4259">
        <w:rPr>
          <w:sz w:val="24"/>
          <w:szCs w:val="24"/>
        </w:rPr>
        <w:t>обсуждение правопримени</w:t>
      </w:r>
      <w:r w:rsidRPr="00DB4259">
        <w:rPr>
          <w:sz w:val="24"/>
          <w:szCs w:val="24"/>
        </w:rPr>
        <w:t xml:space="preserve">тельной практики за соблюдением </w:t>
      </w:r>
      <w:r w:rsidR="004D649D" w:rsidRPr="00DB4259">
        <w:rPr>
          <w:sz w:val="24"/>
          <w:szCs w:val="24"/>
        </w:rPr>
        <w:t>контролируемыми лицами требований законодательства.</w:t>
      </w:r>
    </w:p>
    <w:p w:rsidR="0032248B" w:rsidRPr="00DB4259" w:rsidRDefault="004D649D">
      <w:pPr>
        <w:ind w:left="-15" w:firstLine="630"/>
        <w:rPr>
          <w:sz w:val="24"/>
          <w:szCs w:val="24"/>
        </w:rPr>
      </w:pPr>
      <w:r w:rsidRPr="00DB4259">
        <w:rPr>
          <w:sz w:val="24"/>
          <w:szCs w:val="24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32248B" w:rsidRPr="00DB4259" w:rsidRDefault="004C3DC2" w:rsidP="004C3DC2">
      <w:pPr>
        <w:ind w:firstLine="709"/>
        <w:rPr>
          <w:sz w:val="24"/>
          <w:szCs w:val="24"/>
        </w:rPr>
      </w:pPr>
      <w:bookmarkStart w:id="0" w:name="_GoBack"/>
      <w:bookmarkEnd w:id="0"/>
      <w:r w:rsidRPr="00DB4259">
        <w:rPr>
          <w:sz w:val="24"/>
          <w:szCs w:val="24"/>
        </w:rPr>
        <w:t>-</w:t>
      </w:r>
      <w:r w:rsidR="00082175" w:rsidRPr="00DB4259">
        <w:rPr>
          <w:sz w:val="24"/>
          <w:szCs w:val="24"/>
        </w:rPr>
        <w:t xml:space="preserve">контролируемыми лицами </w:t>
      </w:r>
      <w:r w:rsidR="004D649D" w:rsidRPr="00DB4259">
        <w:rPr>
          <w:sz w:val="24"/>
          <w:szCs w:val="24"/>
        </w:rPr>
        <w:t>не своевременно оформляются документы и сведения для формирования баз данных информационных учетных систем;</w:t>
      </w:r>
    </w:p>
    <w:p w:rsidR="003962A1" w:rsidRPr="00DB4259" w:rsidRDefault="003962A1">
      <w:pPr>
        <w:ind w:left="770" w:right="1303" w:firstLine="1454"/>
        <w:rPr>
          <w:b/>
          <w:sz w:val="24"/>
          <w:szCs w:val="24"/>
        </w:rPr>
      </w:pPr>
    </w:p>
    <w:p w:rsidR="00937F11" w:rsidRPr="00DB4259" w:rsidRDefault="004D649D">
      <w:pPr>
        <w:ind w:left="770" w:right="1303" w:firstLine="1454"/>
        <w:rPr>
          <w:b/>
          <w:sz w:val="24"/>
          <w:szCs w:val="24"/>
        </w:rPr>
      </w:pPr>
      <w:r w:rsidRPr="00DB4259">
        <w:rPr>
          <w:b/>
          <w:sz w:val="24"/>
          <w:szCs w:val="24"/>
        </w:rPr>
        <w:t xml:space="preserve">2. Цели и задачи реализации программы </w:t>
      </w:r>
    </w:p>
    <w:p w:rsidR="0032248B" w:rsidRPr="00DB4259" w:rsidRDefault="004D649D" w:rsidP="00932F4E">
      <w:pPr>
        <w:spacing w:after="0" w:line="240" w:lineRule="auto"/>
        <w:ind w:right="1303"/>
        <w:rPr>
          <w:sz w:val="24"/>
          <w:szCs w:val="24"/>
        </w:rPr>
      </w:pPr>
      <w:r w:rsidRPr="00DB4259">
        <w:rPr>
          <w:sz w:val="24"/>
          <w:szCs w:val="24"/>
        </w:rPr>
        <w:t>Целями реализации программы являются:</w:t>
      </w:r>
    </w:p>
    <w:p w:rsidR="00932F4E" w:rsidRPr="00DB4259" w:rsidRDefault="004A4DA5" w:rsidP="00932F4E">
      <w:pPr>
        <w:shd w:val="clear" w:color="auto" w:fill="FFFFFF"/>
        <w:spacing w:after="0" w:line="240" w:lineRule="auto"/>
        <w:rPr>
          <w:color w:val="010101"/>
          <w:sz w:val="24"/>
          <w:szCs w:val="24"/>
        </w:rPr>
      </w:pPr>
      <w:r w:rsidRPr="00DB4259">
        <w:rPr>
          <w:color w:val="010101"/>
          <w:sz w:val="24"/>
          <w:szCs w:val="24"/>
        </w:rPr>
        <w:t>-</w:t>
      </w:r>
      <w:r w:rsidR="00932F4E" w:rsidRPr="00DB4259">
        <w:rPr>
          <w:color w:val="010101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932F4E" w:rsidRPr="00DB4259" w:rsidRDefault="004A4DA5" w:rsidP="00932F4E">
      <w:pPr>
        <w:shd w:val="clear" w:color="auto" w:fill="FFFFFF"/>
        <w:spacing w:after="0" w:line="240" w:lineRule="auto"/>
        <w:rPr>
          <w:color w:val="010101"/>
          <w:sz w:val="24"/>
          <w:szCs w:val="24"/>
        </w:rPr>
      </w:pPr>
      <w:r w:rsidRPr="00DB4259">
        <w:rPr>
          <w:color w:val="010101"/>
          <w:sz w:val="24"/>
          <w:szCs w:val="24"/>
        </w:rPr>
        <w:t>-</w:t>
      </w:r>
      <w:r w:rsidR="00932F4E" w:rsidRPr="00DB4259">
        <w:rPr>
          <w:color w:val="010101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2F4E" w:rsidRPr="00DB4259" w:rsidRDefault="004A4DA5" w:rsidP="00932F4E">
      <w:pPr>
        <w:shd w:val="clear" w:color="auto" w:fill="FFFFFF"/>
        <w:spacing w:after="0" w:line="240" w:lineRule="auto"/>
        <w:rPr>
          <w:color w:val="010101"/>
          <w:sz w:val="24"/>
          <w:szCs w:val="24"/>
        </w:rPr>
      </w:pPr>
      <w:r w:rsidRPr="00DB4259">
        <w:rPr>
          <w:color w:val="010101"/>
          <w:sz w:val="24"/>
          <w:szCs w:val="24"/>
        </w:rPr>
        <w:t>-</w:t>
      </w:r>
      <w:r w:rsidR="00932F4E" w:rsidRPr="00DB4259">
        <w:rPr>
          <w:color w:val="010101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48B" w:rsidRPr="00DB4259" w:rsidRDefault="004D649D" w:rsidP="00932F4E">
      <w:pPr>
        <w:spacing w:after="0" w:line="240" w:lineRule="auto"/>
        <w:rPr>
          <w:sz w:val="24"/>
          <w:szCs w:val="24"/>
        </w:rPr>
      </w:pPr>
      <w:r w:rsidRPr="00DB4259">
        <w:rPr>
          <w:sz w:val="24"/>
          <w:szCs w:val="24"/>
        </w:rPr>
        <w:t>Для достижения целей необходимо решение следующих задач:</w:t>
      </w:r>
    </w:p>
    <w:p w:rsidR="00932F4E" w:rsidRPr="00DB4259" w:rsidRDefault="004A4DA5" w:rsidP="00932F4E">
      <w:pPr>
        <w:shd w:val="clear" w:color="auto" w:fill="FFFFFF"/>
        <w:spacing w:after="0" w:line="240" w:lineRule="auto"/>
        <w:rPr>
          <w:color w:val="010101"/>
          <w:sz w:val="24"/>
          <w:szCs w:val="24"/>
        </w:rPr>
      </w:pPr>
      <w:r w:rsidRPr="00DB4259">
        <w:rPr>
          <w:color w:val="010101"/>
          <w:sz w:val="24"/>
          <w:szCs w:val="24"/>
        </w:rPr>
        <w:t>-</w:t>
      </w:r>
      <w:r w:rsidR="00932F4E" w:rsidRPr="00DB4259">
        <w:rPr>
          <w:color w:val="010101"/>
          <w:sz w:val="24"/>
          <w:szCs w:val="24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32F4E" w:rsidRPr="00DB4259" w:rsidRDefault="004A4DA5" w:rsidP="00932F4E">
      <w:pPr>
        <w:shd w:val="clear" w:color="auto" w:fill="FFFFFF"/>
        <w:spacing w:after="0" w:line="240" w:lineRule="auto"/>
        <w:rPr>
          <w:color w:val="010101"/>
          <w:sz w:val="24"/>
          <w:szCs w:val="24"/>
        </w:rPr>
      </w:pPr>
      <w:r w:rsidRPr="00DB4259">
        <w:rPr>
          <w:color w:val="010101"/>
          <w:sz w:val="24"/>
          <w:szCs w:val="24"/>
        </w:rPr>
        <w:t>-</w:t>
      </w:r>
      <w:r w:rsidR="00932F4E" w:rsidRPr="00DB4259">
        <w:rPr>
          <w:color w:val="010101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32F4E" w:rsidRPr="00DB4259" w:rsidRDefault="004A4DA5" w:rsidP="00932F4E">
      <w:pPr>
        <w:shd w:val="clear" w:color="auto" w:fill="FFFFFF"/>
        <w:spacing w:after="0" w:line="240" w:lineRule="auto"/>
        <w:rPr>
          <w:color w:val="010101"/>
          <w:sz w:val="24"/>
          <w:szCs w:val="24"/>
        </w:rPr>
      </w:pPr>
      <w:r w:rsidRPr="00DB4259">
        <w:rPr>
          <w:color w:val="010101"/>
          <w:sz w:val="24"/>
          <w:szCs w:val="24"/>
        </w:rPr>
        <w:t>-</w:t>
      </w:r>
      <w:r w:rsidR="00932F4E" w:rsidRPr="00DB4259">
        <w:rPr>
          <w:color w:val="010101"/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932F4E" w:rsidRPr="00DB4259" w:rsidRDefault="004A4DA5" w:rsidP="00932F4E">
      <w:pPr>
        <w:shd w:val="clear" w:color="auto" w:fill="FFFFFF"/>
        <w:spacing w:after="0" w:line="240" w:lineRule="auto"/>
        <w:rPr>
          <w:color w:val="010101"/>
          <w:sz w:val="24"/>
          <w:szCs w:val="24"/>
        </w:rPr>
      </w:pPr>
      <w:r w:rsidRPr="00DB4259">
        <w:rPr>
          <w:color w:val="010101"/>
          <w:sz w:val="24"/>
          <w:szCs w:val="24"/>
        </w:rPr>
        <w:t>-</w:t>
      </w:r>
      <w:r w:rsidR="00932F4E" w:rsidRPr="00DB4259">
        <w:rPr>
          <w:color w:val="010101"/>
          <w:sz w:val="24"/>
          <w:szCs w:val="24"/>
        </w:rPr>
        <w:t xml:space="preserve">повышение прозрачности осуществляемой </w:t>
      </w:r>
      <w:r w:rsidR="0014373F" w:rsidRPr="00DB4259">
        <w:rPr>
          <w:color w:val="010101"/>
          <w:sz w:val="24"/>
          <w:szCs w:val="24"/>
        </w:rPr>
        <w:t xml:space="preserve">отделом </w:t>
      </w:r>
      <w:r w:rsidR="00932F4E" w:rsidRPr="00DB4259">
        <w:rPr>
          <w:color w:val="010101"/>
          <w:sz w:val="24"/>
          <w:szCs w:val="24"/>
        </w:rPr>
        <w:t>контрольной деятельности;</w:t>
      </w:r>
    </w:p>
    <w:p w:rsidR="00932F4E" w:rsidRPr="00DB4259" w:rsidRDefault="004A4DA5" w:rsidP="00932F4E">
      <w:pPr>
        <w:shd w:val="clear" w:color="auto" w:fill="FFFFFF"/>
        <w:spacing w:after="0" w:line="240" w:lineRule="auto"/>
        <w:rPr>
          <w:color w:val="010101"/>
          <w:sz w:val="24"/>
          <w:szCs w:val="24"/>
        </w:rPr>
      </w:pPr>
      <w:r w:rsidRPr="00DB4259">
        <w:rPr>
          <w:color w:val="010101"/>
          <w:sz w:val="24"/>
          <w:szCs w:val="24"/>
        </w:rPr>
        <w:t>-</w:t>
      </w:r>
      <w:r w:rsidR="00932F4E" w:rsidRPr="00DB4259">
        <w:rPr>
          <w:color w:val="010101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962A1" w:rsidRPr="00DB4259" w:rsidRDefault="003962A1" w:rsidP="003962A1">
      <w:pPr>
        <w:spacing w:after="12"/>
        <w:ind w:right="415" w:firstLine="0"/>
        <w:rPr>
          <w:b/>
          <w:sz w:val="24"/>
          <w:szCs w:val="24"/>
        </w:rPr>
      </w:pPr>
    </w:p>
    <w:p w:rsidR="003962A1" w:rsidRPr="00DB4259" w:rsidRDefault="004D649D" w:rsidP="003962A1">
      <w:pPr>
        <w:spacing w:after="12"/>
        <w:ind w:right="415" w:firstLine="0"/>
        <w:rPr>
          <w:b/>
          <w:sz w:val="24"/>
          <w:szCs w:val="24"/>
        </w:rPr>
      </w:pPr>
      <w:r w:rsidRPr="00DB4259">
        <w:rPr>
          <w:b/>
          <w:sz w:val="24"/>
          <w:szCs w:val="24"/>
        </w:rPr>
        <w:t>Перечень профилактических мероприятий, сроки их проведения</w:t>
      </w:r>
    </w:p>
    <w:p w:rsidR="0032248B" w:rsidRPr="00DB4259" w:rsidRDefault="004D649D" w:rsidP="004A4DA5">
      <w:pPr>
        <w:spacing w:after="12"/>
        <w:ind w:right="415" w:firstLine="0"/>
        <w:jc w:val="right"/>
        <w:rPr>
          <w:sz w:val="24"/>
          <w:szCs w:val="24"/>
        </w:rPr>
      </w:pPr>
      <w:r w:rsidRPr="00DB4259">
        <w:rPr>
          <w:b/>
          <w:sz w:val="24"/>
          <w:szCs w:val="24"/>
        </w:rPr>
        <w:t>Таблица №1</w:t>
      </w:r>
    </w:p>
    <w:tbl>
      <w:tblPr>
        <w:tblStyle w:val="TableGrid"/>
        <w:tblW w:w="9746" w:type="dxa"/>
        <w:tblInd w:w="-108" w:type="dxa"/>
        <w:tblCellMar>
          <w:top w:w="23" w:type="dxa"/>
          <w:left w:w="108" w:type="dxa"/>
          <w:right w:w="109" w:type="dxa"/>
        </w:tblCellMar>
        <w:tblLook w:val="04A0"/>
      </w:tblPr>
      <w:tblGrid>
        <w:gridCol w:w="577"/>
        <w:gridCol w:w="3463"/>
        <w:gridCol w:w="3560"/>
        <w:gridCol w:w="2146"/>
      </w:tblGrid>
      <w:tr w:rsidR="0032248B" w:rsidRPr="00DB4259" w:rsidTr="00B72359">
        <w:trPr>
          <w:trHeight w:val="56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62" w:firstLine="0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№</w:t>
            </w:r>
          </w:p>
          <w:p w:rsidR="0032248B" w:rsidRPr="00DB4259" w:rsidRDefault="004D649D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25" w:right="12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2248B" w:rsidRPr="00DB4259">
        <w:trPr>
          <w:trHeight w:val="333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lastRenderedPageBreak/>
              <w:t>1.Информирование</w:t>
            </w:r>
          </w:p>
        </w:tc>
      </w:tr>
      <w:tr w:rsidR="004A4DA5" w:rsidRPr="00DB4259" w:rsidTr="00B72359">
        <w:trPr>
          <w:trHeight w:val="230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DA5" w:rsidRPr="00DB4259" w:rsidRDefault="004A4DA5" w:rsidP="004A4DA5">
            <w:pPr>
              <w:spacing w:after="515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1.1</w:t>
            </w:r>
            <w:r w:rsidRPr="00DB4259">
              <w:rPr>
                <w:b/>
                <w:i/>
                <w:sz w:val="24"/>
                <w:szCs w:val="24"/>
              </w:rPr>
              <w:t>.</w:t>
            </w:r>
          </w:p>
          <w:p w:rsidR="004A4DA5" w:rsidRPr="00DB4259" w:rsidRDefault="004A4DA5" w:rsidP="004A4DA5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а)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DA5" w:rsidRPr="00DB4259" w:rsidRDefault="004A4DA5" w:rsidP="004A4DA5">
            <w:pPr>
              <w:spacing w:line="238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Актуализация и размещение в сети «Интернет» на официальном сайте контрольного органа:</w:t>
            </w:r>
          </w:p>
          <w:p w:rsidR="004A4DA5" w:rsidRPr="00DB4259" w:rsidRDefault="004A4DA5" w:rsidP="004A4DA5">
            <w:pPr>
              <w:spacing w:line="259" w:lineRule="auto"/>
              <w:ind w:right="26"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DA5" w:rsidRPr="00DB4259" w:rsidRDefault="004A4DA5" w:rsidP="004A4DA5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</w:p>
          <w:p w:rsidR="004A4DA5" w:rsidRPr="00DB4259" w:rsidRDefault="004A4DA5" w:rsidP="004A4DA5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</w:p>
          <w:p w:rsidR="004A4DA5" w:rsidRPr="00DB4259" w:rsidRDefault="004A4DA5" w:rsidP="004A4DA5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</w:p>
          <w:p w:rsidR="004A4DA5" w:rsidRPr="00DB4259" w:rsidRDefault="004A4DA5" w:rsidP="004A4DA5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ежемесячно</w:t>
            </w:r>
          </w:p>
          <w:p w:rsidR="004A4DA5" w:rsidRPr="00DB4259" w:rsidRDefault="004A4DA5" w:rsidP="004A4DA5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до 05 числа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DA5" w:rsidRPr="00DB4259" w:rsidRDefault="00B72359" w:rsidP="004A4DA5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Отдел благоустройства и дорожного хозяйства управления по строительству, ЖКХ и субсидиям администрации Красноармейского муниципального района</w:t>
            </w:r>
          </w:p>
        </w:tc>
      </w:tr>
      <w:tr w:rsidR="004A4DA5" w:rsidRPr="00DB4259" w:rsidTr="00B72359">
        <w:trPr>
          <w:trHeight w:val="1012"/>
        </w:trPr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DA5" w:rsidRPr="00DB4259" w:rsidRDefault="004A4DA5" w:rsidP="004A4DA5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б)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DA5" w:rsidRPr="00DB4259" w:rsidRDefault="004A4DA5" w:rsidP="004A4DA5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материалов, информационных писем, руководств по соблюдению действующих обязательных требований;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DA5" w:rsidRPr="00DB4259" w:rsidRDefault="004A4DA5" w:rsidP="004A4DA5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не реже</w:t>
            </w:r>
          </w:p>
          <w:p w:rsidR="004A4DA5" w:rsidRPr="00DB4259" w:rsidRDefault="004A4DA5" w:rsidP="004A4DA5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1 раза в год</w:t>
            </w: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DA5" w:rsidRPr="00DB4259" w:rsidRDefault="004A4DA5" w:rsidP="004A4DA5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2359" w:rsidRPr="00DB4259" w:rsidTr="00B72359">
        <w:trPr>
          <w:trHeight w:val="3544"/>
        </w:trPr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233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в)</w:t>
            </w:r>
          </w:p>
          <w:p w:rsidR="00B72359" w:rsidRPr="00DB4259" w:rsidRDefault="00B72359" w:rsidP="004A4DA5">
            <w:pPr>
              <w:spacing w:after="484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г)</w:t>
            </w:r>
          </w:p>
          <w:p w:rsidR="00B72359" w:rsidRPr="00DB4259" w:rsidRDefault="00B72359" w:rsidP="004A4DA5">
            <w:pPr>
              <w:spacing w:after="231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д)</w:t>
            </w:r>
          </w:p>
          <w:p w:rsidR="00B72359" w:rsidRPr="00DB4259" w:rsidRDefault="00B72359" w:rsidP="004A4DA5">
            <w:pPr>
              <w:spacing w:after="484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е)</w:t>
            </w:r>
          </w:p>
          <w:p w:rsidR="00B72359" w:rsidRPr="00DB4259" w:rsidRDefault="00B72359" w:rsidP="004A4DA5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ж)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233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проверочных листов;</w:t>
            </w:r>
          </w:p>
          <w:p w:rsidR="00B72359" w:rsidRPr="00DB4259" w:rsidRDefault="00B72359" w:rsidP="004A4DA5">
            <w:pPr>
              <w:spacing w:line="238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перечня критериев и индикаторов риска нарушения обязательных требований;</w:t>
            </w:r>
          </w:p>
          <w:p w:rsidR="00B72359" w:rsidRPr="00DB4259" w:rsidRDefault="00B72359" w:rsidP="004A4DA5">
            <w:pPr>
              <w:spacing w:line="238" w:lineRule="auto"/>
              <w:ind w:right="196"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перечня объектов контроля с указанием категории риска. перечня сведений, которые могут запрашиваться у контролируемого лица;</w:t>
            </w:r>
          </w:p>
          <w:p w:rsidR="00B72359" w:rsidRPr="00DB4259" w:rsidRDefault="00B72359" w:rsidP="004A4DA5">
            <w:pPr>
              <w:spacing w:line="238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программы профилактики рисков причинения вреда.</w:t>
            </w:r>
          </w:p>
          <w:p w:rsidR="00B72359" w:rsidRPr="00DB4259" w:rsidRDefault="00B72359" w:rsidP="004A4DA5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плана плановых контрольных мероприятий;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759" w:line="238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не позднее пяти рабочих дней после их утверждения</w:t>
            </w:r>
          </w:p>
          <w:p w:rsidR="00B72359" w:rsidRPr="00DB4259" w:rsidRDefault="00B72359" w:rsidP="004A4DA5">
            <w:pPr>
              <w:spacing w:after="1012" w:line="238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при внесении изменений в перечни</w:t>
            </w:r>
          </w:p>
          <w:p w:rsidR="00B72359" w:rsidRPr="00DB4259" w:rsidRDefault="00B72359" w:rsidP="004A4DA5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359" w:rsidRPr="00DB4259" w:rsidRDefault="00B72359" w:rsidP="00B72359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B72359" w:rsidRPr="00DB4259" w:rsidTr="00B72359">
        <w:trPr>
          <w:trHeight w:val="506"/>
        </w:trPr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з)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доклада об осуществлении муниципального контроля;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до 15 февраля года, следующего за отчетным</w:t>
            </w: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7C1768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2359" w:rsidRPr="00DB4259" w:rsidTr="00B72359">
        <w:trPr>
          <w:trHeight w:val="737"/>
        </w:trPr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и)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ind w:right="79"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информации и сведений, выносимых на обсуждение при организации и проведении публичных мероприятий;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72359" w:rsidRPr="00DB4259" w:rsidRDefault="00B72359" w:rsidP="004A4DA5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не реже</w:t>
            </w:r>
          </w:p>
          <w:p w:rsidR="00B72359" w:rsidRPr="00DB4259" w:rsidRDefault="00B72359" w:rsidP="004A4DA5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1 раза в год</w:t>
            </w: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2359" w:rsidRPr="00DB4259" w:rsidTr="00B72359">
        <w:trPr>
          <w:trHeight w:val="1017"/>
        </w:trPr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к)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ind w:firstLine="55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плана проведения оценки применения обязательных требований, содержащихся в нормативных правовых актах;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не позднее</w:t>
            </w:r>
          </w:p>
          <w:p w:rsidR="00B72359" w:rsidRPr="00DB4259" w:rsidRDefault="00B72359" w:rsidP="004A4DA5">
            <w:pPr>
              <w:spacing w:after="0" w:line="259" w:lineRule="auto"/>
              <w:ind w:left="56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01 февраля</w:t>
            </w: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2359" w:rsidRPr="00DB4259" w:rsidTr="00B72359">
        <w:trPr>
          <w:trHeight w:val="48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л)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4A4DA5">
            <w:pPr>
              <w:spacing w:line="259" w:lineRule="auto"/>
              <w:ind w:firstLine="55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доклада о достижении целей введения обязательных требований.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4A4DA5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2359" w:rsidRPr="00DB4259" w:rsidTr="00B72359">
        <w:trPr>
          <w:trHeight w:val="2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359" w:rsidRPr="00DB4259" w:rsidRDefault="00B72359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2359" w:rsidRPr="00DB4259" w:rsidRDefault="00B72359" w:rsidP="003962A1">
            <w:pPr>
              <w:spacing w:after="0" w:line="259" w:lineRule="auto"/>
              <w:ind w:right="168" w:firstLine="0"/>
              <w:jc w:val="right"/>
              <w:rPr>
                <w:b/>
                <w:sz w:val="24"/>
                <w:szCs w:val="24"/>
              </w:rPr>
            </w:pPr>
          </w:p>
          <w:p w:rsidR="00B72359" w:rsidRPr="00DB4259" w:rsidRDefault="00B72359" w:rsidP="003962A1">
            <w:pPr>
              <w:spacing w:after="0" w:line="259" w:lineRule="auto"/>
              <w:ind w:right="168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2. Объявление предостережения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2359" w:rsidRPr="00DB4259" w:rsidTr="00B72359">
        <w:trPr>
          <w:trHeight w:val="9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B7235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законодательства в сфере </w:t>
            </w:r>
            <w:r w:rsidRPr="00DB4259">
              <w:rPr>
                <w:color w:val="010101"/>
                <w:sz w:val="24"/>
                <w:szCs w:val="24"/>
              </w:rPr>
              <w:t xml:space="preserve">контроля на автомобильном транспорте и в дорожном хозяйстве </w:t>
            </w:r>
            <w:r w:rsidRPr="00DB4259">
              <w:rPr>
                <w:bCs/>
                <w:sz w:val="24"/>
                <w:szCs w:val="24"/>
              </w:rPr>
              <w:t xml:space="preserve">в границах населенных пунктов </w:t>
            </w:r>
            <w:r w:rsidRPr="00DB4259">
              <w:rPr>
                <w:iCs/>
                <w:sz w:val="24"/>
                <w:szCs w:val="24"/>
              </w:rPr>
              <w:t>муниципального образования город Красноармейск Красноармейского муниципального района Саратовской области</w:t>
            </w:r>
            <w:r w:rsidRPr="00DB4259">
              <w:rPr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3962A1">
            <w:pPr>
              <w:spacing w:after="0" w:line="238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при принятия решения должностными</w:t>
            </w:r>
          </w:p>
          <w:p w:rsidR="00B72359" w:rsidRPr="00DB4259" w:rsidRDefault="00B72359" w:rsidP="003962A1">
            <w:pPr>
              <w:spacing w:after="0" w:line="238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лицами, уполномоченными на осуществление</w:t>
            </w:r>
          </w:p>
          <w:p w:rsidR="00B72359" w:rsidRPr="00DB4259" w:rsidRDefault="00B72359" w:rsidP="003962A1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3962A1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 xml:space="preserve">Руководитель, </w:t>
            </w:r>
          </w:p>
          <w:p w:rsidR="00B72359" w:rsidRPr="00DB4259" w:rsidRDefault="00B72359" w:rsidP="003962A1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Отдел благоустройства и дорожного хозяйства управления по строительству, ЖКХ и субсидиям администрации Красноармейского муниципального района</w:t>
            </w:r>
          </w:p>
        </w:tc>
      </w:tr>
      <w:tr w:rsidR="00B72359" w:rsidRPr="00DB4259" w:rsidTr="00B72359">
        <w:trPr>
          <w:trHeight w:val="3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359" w:rsidRPr="00DB4259" w:rsidRDefault="00B72359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2359" w:rsidRPr="00DB4259" w:rsidRDefault="00B72359" w:rsidP="003962A1">
            <w:pPr>
              <w:spacing w:after="0" w:line="259" w:lineRule="auto"/>
              <w:ind w:left="2596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3. Консультирование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2359" w:rsidRPr="00DB4259" w:rsidTr="00B72359">
        <w:trPr>
          <w:trHeight w:val="152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3962A1">
            <w:pPr>
              <w:spacing w:after="0" w:line="259" w:lineRule="auto"/>
              <w:ind w:left="55"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 xml:space="preserve"> Разъяснение по вопросам:</w:t>
            </w:r>
          </w:p>
          <w:p w:rsidR="00B72359" w:rsidRPr="00DB4259" w:rsidRDefault="00B72359" w:rsidP="003962A1">
            <w:pPr>
              <w:spacing w:after="0" w:line="245" w:lineRule="auto"/>
              <w:ind w:firstLine="55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-осуществления муниципального контроля;</w:t>
            </w:r>
          </w:p>
          <w:p w:rsidR="00B72359" w:rsidRPr="00DB4259" w:rsidRDefault="00B72359" w:rsidP="0014373F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-содержания нормативных правовых актов,</w:t>
            </w:r>
            <w:r w:rsidRPr="00DB4259">
              <w:rPr>
                <w:sz w:val="24"/>
                <w:szCs w:val="24"/>
              </w:rPr>
              <w:tab/>
              <w:t>соблюдение которых оценивается в ходе проверок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14373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по запросу</w:t>
            </w:r>
          </w:p>
          <w:p w:rsidR="00B72359" w:rsidRPr="00DB4259" w:rsidRDefault="00B72359" w:rsidP="004A4DA5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Способы консультирования:</w:t>
            </w:r>
          </w:p>
          <w:p w:rsidR="00B72359" w:rsidRPr="00DB4259" w:rsidRDefault="00B72359" w:rsidP="004A4DA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-по телефону;</w:t>
            </w:r>
          </w:p>
          <w:p w:rsidR="00B72359" w:rsidRPr="00DB4259" w:rsidRDefault="00B72359" w:rsidP="004A4DA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 на личномприеме;</w:t>
            </w:r>
          </w:p>
          <w:p w:rsidR="00B72359" w:rsidRPr="00DB4259" w:rsidRDefault="00B72359" w:rsidP="004A4DA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-в ходе проведенияконтрольных и профилактическихмероприятий;</w:t>
            </w:r>
          </w:p>
          <w:p w:rsidR="00B72359" w:rsidRPr="00DB4259" w:rsidRDefault="00B72359" w:rsidP="004A4DA5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- посредством видео-конференц-связи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59" w:rsidRPr="00DB4259" w:rsidRDefault="00B72359" w:rsidP="003962A1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 xml:space="preserve">Руководитель, </w:t>
            </w:r>
          </w:p>
          <w:p w:rsidR="00B72359" w:rsidRPr="00DB4259" w:rsidRDefault="00B72359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Отдел благоустройства и дорожного хозяйства управления по строительству, ЖКХ и субсидиям администрации Красноармейского муниципального района</w:t>
            </w:r>
          </w:p>
        </w:tc>
      </w:tr>
    </w:tbl>
    <w:p w:rsidR="003962A1" w:rsidRPr="00DB4259" w:rsidRDefault="003962A1" w:rsidP="003962A1">
      <w:pPr>
        <w:spacing w:after="12"/>
        <w:ind w:left="1505" w:right="415" w:firstLine="0"/>
        <w:jc w:val="left"/>
        <w:rPr>
          <w:sz w:val="24"/>
          <w:szCs w:val="24"/>
        </w:rPr>
      </w:pPr>
    </w:p>
    <w:p w:rsidR="003962A1" w:rsidRPr="00DB4259" w:rsidRDefault="004D649D" w:rsidP="004A4DA5">
      <w:pPr>
        <w:numPr>
          <w:ilvl w:val="1"/>
          <w:numId w:val="3"/>
        </w:numPr>
        <w:spacing w:after="12"/>
        <w:ind w:left="0" w:right="415" w:firstLine="709"/>
        <w:jc w:val="center"/>
        <w:rPr>
          <w:sz w:val="24"/>
          <w:szCs w:val="24"/>
        </w:rPr>
      </w:pPr>
      <w:r w:rsidRPr="00DB4259">
        <w:rPr>
          <w:b/>
          <w:sz w:val="24"/>
          <w:szCs w:val="24"/>
        </w:rPr>
        <w:t>Показатель р</w:t>
      </w:r>
      <w:r w:rsidR="003962A1" w:rsidRPr="00DB4259">
        <w:rPr>
          <w:b/>
          <w:sz w:val="24"/>
          <w:szCs w:val="24"/>
        </w:rPr>
        <w:t xml:space="preserve">езультативности и эффективности </w:t>
      </w:r>
      <w:r w:rsidRPr="00DB4259">
        <w:rPr>
          <w:b/>
          <w:sz w:val="24"/>
          <w:szCs w:val="24"/>
        </w:rPr>
        <w:t>программыпрофилактики рисков причинения вреда</w:t>
      </w:r>
    </w:p>
    <w:p w:rsidR="003962A1" w:rsidRPr="00DB4259" w:rsidRDefault="003962A1" w:rsidP="004A4DA5">
      <w:pPr>
        <w:spacing w:after="12"/>
        <w:ind w:left="1505" w:right="415" w:firstLine="0"/>
        <w:jc w:val="center"/>
        <w:rPr>
          <w:b/>
          <w:sz w:val="24"/>
          <w:szCs w:val="24"/>
        </w:rPr>
      </w:pPr>
    </w:p>
    <w:p w:rsidR="0032248B" w:rsidRPr="00DB4259" w:rsidRDefault="004D649D" w:rsidP="004A4DA5">
      <w:pPr>
        <w:spacing w:after="0" w:line="240" w:lineRule="auto"/>
        <w:ind w:left="-142" w:right="415" w:firstLine="851"/>
        <w:rPr>
          <w:sz w:val="24"/>
          <w:szCs w:val="24"/>
        </w:rPr>
      </w:pPr>
      <w:r w:rsidRPr="00DB4259">
        <w:rPr>
          <w:sz w:val="24"/>
          <w:szCs w:val="24"/>
        </w:rPr>
        <w:t>Реализация программы профилактики способствует:</w:t>
      </w:r>
    </w:p>
    <w:p w:rsidR="0032248B" w:rsidRPr="00DB4259" w:rsidRDefault="004A4DA5" w:rsidP="004A4DA5">
      <w:pPr>
        <w:spacing w:after="0" w:line="240" w:lineRule="auto"/>
        <w:ind w:firstLine="708"/>
        <w:rPr>
          <w:sz w:val="24"/>
          <w:szCs w:val="24"/>
        </w:rPr>
      </w:pPr>
      <w:r w:rsidRPr="00DB4259">
        <w:rPr>
          <w:sz w:val="24"/>
          <w:szCs w:val="24"/>
        </w:rPr>
        <w:t>-</w:t>
      </w:r>
      <w:r w:rsidR="004D649D" w:rsidRPr="00DB4259">
        <w:rPr>
          <w:sz w:val="24"/>
          <w:szCs w:val="24"/>
        </w:rPr>
        <w:t xml:space="preserve">увеличению доли контролируемых лиц, соблюдающих обязательные требования законодательства в сфере </w:t>
      </w:r>
      <w:r w:rsidR="004F0B4A" w:rsidRPr="00DB4259">
        <w:rPr>
          <w:sz w:val="24"/>
          <w:szCs w:val="24"/>
        </w:rPr>
        <w:t>дорожных отношений</w:t>
      </w:r>
      <w:r w:rsidR="004D649D" w:rsidRPr="00DB4259">
        <w:rPr>
          <w:sz w:val="24"/>
          <w:szCs w:val="24"/>
        </w:rPr>
        <w:t>;</w:t>
      </w:r>
    </w:p>
    <w:p w:rsidR="0032248B" w:rsidRPr="00DB4259" w:rsidRDefault="004A4DA5" w:rsidP="004A4DA5">
      <w:pPr>
        <w:spacing w:after="0" w:line="240" w:lineRule="auto"/>
        <w:ind w:firstLine="708"/>
        <w:rPr>
          <w:sz w:val="24"/>
          <w:szCs w:val="24"/>
        </w:rPr>
      </w:pPr>
      <w:r w:rsidRPr="00DB4259">
        <w:rPr>
          <w:sz w:val="24"/>
          <w:szCs w:val="24"/>
        </w:rPr>
        <w:t>-</w:t>
      </w:r>
      <w:r w:rsidR="004D649D" w:rsidRPr="00DB4259">
        <w:rPr>
          <w:sz w:val="24"/>
          <w:szCs w:val="24"/>
        </w:rPr>
        <w:t>повышению качества и доступности, предоставляемых услуг</w:t>
      </w:r>
      <w:r w:rsidR="004F0B4A" w:rsidRPr="00DB4259">
        <w:rPr>
          <w:sz w:val="24"/>
          <w:szCs w:val="24"/>
        </w:rPr>
        <w:t>дорожного</w:t>
      </w:r>
      <w:r w:rsidR="003962A1" w:rsidRPr="00DB4259">
        <w:rPr>
          <w:sz w:val="24"/>
          <w:szCs w:val="24"/>
        </w:rPr>
        <w:t xml:space="preserve"> хозяйства</w:t>
      </w:r>
      <w:r w:rsidR="004D649D" w:rsidRPr="00DB4259">
        <w:rPr>
          <w:sz w:val="24"/>
          <w:szCs w:val="24"/>
        </w:rPr>
        <w:t>;</w:t>
      </w:r>
    </w:p>
    <w:p w:rsidR="0032248B" w:rsidRPr="00DB4259" w:rsidRDefault="004A4DA5" w:rsidP="004A4DA5">
      <w:pPr>
        <w:spacing w:after="0" w:line="240" w:lineRule="auto"/>
        <w:rPr>
          <w:sz w:val="24"/>
          <w:szCs w:val="24"/>
        </w:rPr>
      </w:pPr>
      <w:r w:rsidRPr="00DB4259">
        <w:rPr>
          <w:sz w:val="24"/>
          <w:szCs w:val="24"/>
        </w:rPr>
        <w:t>-</w:t>
      </w:r>
      <w:r w:rsidR="004D649D" w:rsidRPr="00DB4259">
        <w:rPr>
          <w:sz w:val="24"/>
          <w:szCs w:val="24"/>
        </w:rPr>
        <w:t xml:space="preserve">развитию системы профилактических мероприятий, проводимых </w:t>
      </w:r>
      <w:r w:rsidR="004F0B4A" w:rsidRPr="00DB4259">
        <w:rPr>
          <w:sz w:val="24"/>
          <w:szCs w:val="24"/>
        </w:rPr>
        <w:t>отделом</w:t>
      </w:r>
      <w:r w:rsidR="004D649D" w:rsidRPr="00DB4259">
        <w:rPr>
          <w:sz w:val="24"/>
          <w:szCs w:val="24"/>
        </w:rPr>
        <w:t>.</w:t>
      </w:r>
    </w:p>
    <w:p w:rsidR="0032248B" w:rsidRPr="00DB4259" w:rsidRDefault="004D649D" w:rsidP="004A4DA5">
      <w:pPr>
        <w:spacing w:after="0" w:line="240" w:lineRule="auto"/>
        <w:ind w:left="-142" w:firstLine="851"/>
        <w:rPr>
          <w:sz w:val="24"/>
          <w:szCs w:val="24"/>
        </w:rPr>
      </w:pPr>
      <w:r w:rsidRPr="00DB4259"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p w:rsidR="0032248B" w:rsidRPr="00DB4259" w:rsidRDefault="004D649D">
      <w:pPr>
        <w:spacing w:after="0" w:line="259" w:lineRule="auto"/>
        <w:ind w:left="10" w:right="-15" w:hanging="10"/>
        <w:jc w:val="right"/>
        <w:rPr>
          <w:sz w:val="24"/>
          <w:szCs w:val="24"/>
        </w:rPr>
      </w:pPr>
      <w:r w:rsidRPr="00DB4259">
        <w:rPr>
          <w:b/>
          <w:sz w:val="24"/>
          <w:szCs w:val="24"/>
        </w:rPr>
        <w:t>Таблица №2</w:t>
      </w:r>
    </w:p>
    <w:tbl>
      <w:tblPr>
        <w:tblStyle w:val="TableGrid"/>
        <w:tblW w:w="9746" w:type="dxa"/>
        <w:tblInd w:w="-108" w:type="dxa"/>
        <w:tblCellMar>
          <w:top w:w="51" w:type="dxa"/>
          <w:left w:w="108" w:type="dxa"/>
          <w:bottom w:w="1" w:type="dxa"/>
          <w:right w:w="115" w:type="dxa"/>
        </w:tblCellMar>
        <w:tblLook w:val="04A0"/>
      </w:tblPr>
      <w:tblGrid>
        <w:gridCol w:w="3821"/>
        <w:gridCol w:w="5925"/>
      </w:tblGrid>
      <w:tr w:rsidR="0032248B" w:rsidRPr="00DB4259">
        <w:trPr>
          <w:trHeight w:val="263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Отчетный показатель (ед.)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Порядок оценки показателя</w:t>
            </w:r>
          </w:p>
        </w:tc>
      </w:tr>
      <w:tr w:rsidR="0032248B" w:rsidRPr="00DB4259">
        <w:trPr>
          <w:trHeight w:val="769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(П1) Снижение числа контролируемых лиц, привлеченных к административной ответственности за нарушение обязательных требований законодательства в сфере</w:t>
            </w:r>
          </w:p>
          <w:p w:rsidR="0032248B" w:rsidRPr="00DB4259" w:rsidRDefault="004D649D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социального обслуживания</w:t>
            </w:r>
          </w:p>
        </w:tc>
      </w:tr>
      <w:tr w:rsidR="0032248B" w:rsidRPr="00DB4259">
        <w:trPr>
          <w:trHeight w:val="576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не более 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Если фактический показатель не превышает планируемый, то 100%</w:t>
            </w:r>
          </w:p>
        </w:tc>
      </w:tr>
      <w:tr w:rsidR="0032248B" w:rsidRPr="00DB4259">
        <w:trPr>
          <w:trHeight w:val="263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(П2) Снижение числа внеплановых проверок</w:t>
            </w:r>
          </w:p>
        </w:tc>
      </w:tr>
      <w:tr w:rsidR="0032248B" w:rsidRPr="00DB4259">
        <w:trPr>
          <w:trHeight w:val="587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48B" w:rsidRPr="00DB4259" w:rsidRDefault="004D649D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lastRenderedPageBreak/>
              <w:t>не более 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Если фактический показатель не превышает планируемый, то 100%</w:t>
            </w:r>
          </w:p>
        </w:tc>
      </w:tr>
      <w:tr w:rsidR="0032248B" w:rsidRPr="00DB4259">
        <w:trPr>
          <w:trHeight w:val="263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Оценка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П1+П2=Оп</w:t>
            </w:r>
          </w:p>
        </w:tc>
      </w:tr>
    </w:tbl>
    <w:p w:rsidR="003962A1" w:rsidRPr="00DB4259" w:rsidRDefault="003962A1">
      <w:pPr>
        <w:ind w:left="-15"/>
        <w:rPr>
          <w:sz w:val="24"/>
          <w:szCs w:val="24"/>
        </w:rPr>
      </w:pPr>
    </w:p>
    <w:p w:rsidR="0032248B" w:rsidRPr="00DB4259" w:rsidRDefault="004D649D">
      <w:pPr>
        <w:ind w:left="-15"/>
        <w:rPr>
          <w:sz w:val="24"/>
          <w:szCs w:val="24"/>
        </w:rPr>
      </w:pPr>
      <w:r w:rsidRPr="00DB4259">
        <w:rPr>
          <w:sz w:val="24"/>
          <w:szCs w:val="24"/>
        </w:rPr>
        <w:t>Для оценки эффективности и результативности программы используются следующие показатели, таблица №3.</w:t>
      </w:r>
    </w:p>
    <w:p w:rsidR="0032248B" w:rsidRPr="00DB4259" w:rsidRDefault="004D649D">
      <w:pPr>
        <w:spacing w:after="0" w:line="259" w:lineRule="auto"/>
        <w:ind w:left="10" w:right="-15" w:hanging="10"/>
        <w:jc w:val="right"/>
        <w:rPr>
          <w:sz w:val="24"/>
          <w:szCs w:val="24"/>
        </w:rPr>
      </w:pPr>
      <w:r w:rsidRPr="00DB4259">
        <w:rPr>
          <w:b/>
          <w:sz w:val="24"/>
          <w:szCs w:val="24"/>
        </w:rPr>
        <w:t>Таблица №3</w:t>
      </w:r>
    </w:p>
    <w:tbl>
      <w:tblPr>
        <w:tblStyle w:val="TableGrid"/>
        <w:tblW w:w="9746" w:type="dxa"/>
        <w:tblInd w:w="-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517"/>
        <w:gridCol w:w="1769"/>
        <w:gridCol w:w="1985"/>
        <w:gridCol w:w="1701"/>
        <w:gridCol w:w="1774"/>
      </w:tblGrid>
      <w:tr w:rsidR="0032248B" w:rsidRPr="00DB4259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60% и менее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61-85%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86-99%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56" w:firstLine="0"/>
              <w:jc w:val="left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100% и более</w:t>
            </w:r>
          </w:p>
        </w:tc>
      </w:tr>
      <w:tr w:rsidR="0032248B" w:rsidRPr="00DB4259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b/>
                <w:sz w:val="24"/>
                <w:szCs w:val="24"/>
              </w:rPr>
              <w:t>Эффект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Плановый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B" w:rsidRPr="00DB4259" w:rsidRDefault="004D649D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DB4259">
              <w:rPr>
                <w:sz w:val="24"/>
                <w:szCs w:val="24"/>
              </w:rPr>
              <w:t>Эффективный</w:t>
            </w:r>
          </w:p>
        </w:tc>
      </w:tr>
    </w:tbl>
    <w:p w:rsidR="004D649D" w:rsidRPr="003962A1" w:rsidRDefault="004D649D" w:rsidP="000A6382">
      <w:pPr>
        <w:rPr>
          <w:sz w:val="24"/>
          <w:szCs w:val="24"/>
        </w:rPr>
      </w:pPr>
    </w:p>
    <w:sectPr w:rsidR="004D649D" w:rsidRPr="003962A1" w:rsidSect="00925DB9">
      <w:headerReference w:type="even" r:id="rId7"/>
      <w:headerReference w:type="default" r:id="rId8"/>
      <w:headerReference w:type="first" r:id="rId9"/>
      <w:pgSz w:w="11906" w:h="16838"/>
      <w:pgMar w:top="1192" w:right="567" w:bottom="115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2B" w:rsidRDefault="00185C2B">
      <w:pPr>
        <w:spacing w:after="0" w:line="240" w:lineRule="auto"/>
      </w:pPr>
      <w:r>
        <w:separator/>
      </w:r>
    </w:p>
  </w:endnote>
  <w:endnote w:type="continuationSeparator" w:id="1">
    <w:p w:rsidR="00185C2B" w:rsidRDefault="0018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2B" w:rsidRDefault="00185C2B">
      <w:pPr>
        <w:spacing w:after="0" w:line="240" w:lineRule="auto"/>
      </w:pPr>
      <w:r>
        <w:separator/>
      </w:r>
    </w:p>
  </w:footnote>
  <w:footnote w:type="continuationSeparator" w:id="1">
    <w:p w:rsidR="00185C2B" w:rsidRDefault="0018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8B" w:rsidRDefault="00F16739">
    <w:pPr>
      <w:spacing w:after="0" w:line="259" w:lineRule="auto"/>
      <w:ind w:firstLine="0"/>
      <w:jc w:val="center"/>
    </w:pPr>
    <w:r w:rsidRPr="00F16739">
      <w:fldChar w:fldCharType="begin"/>
    </w:r>
    <w:r w:rsidR="004D649D">
      <w:instrText xml:space="preserve"> PAGE   \* MERGEFORMAT </w:instrText>
    </w:r>
    <w:r w:rsidRPr="00F16739">
      <w:fldChar w:fldCharType="separate"/>
    </w:r>
    <w:r w:rsidR="004D649D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8B" w:rsidRDefault="00F16739">
    <w:pPr>
      <w:spacing w:after="0" w:line="259" w:lineRule="auto"/>
      <w:ind w:firstLine="0"/>
      <w:jc w:val="center"/>
    </w:pPr>
    <w:r w:rsidRPr="00F16739">
      <w:fldChar w:fldCharType="begin"/>
    </w:r>
    <w:r w:rsidR="004D649D">
      <w:instrText xml:space="preserve"> PAGE   \* MERGEFORMAT </w:instrText>
    </w:r>
    <w:r w:rsidRPr="00F16739">
      <w:fldChar w:fldCharType="separate"/>
    </w:r>
    <w:r w:rsidR="00DB4259" w:rsidRPr="00DB4259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8B" w:rsidRDefault="0032248B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735"/>
    <w:multiLevelType w:val="hybridMultilevel"/>
    <w:tmpl w:val="1F50CA76"/>
    <w:lvl w:ilvl="0" w:tplc="944CD17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6026F2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652FE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AFD7E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A2100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A302E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44972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C4D3A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45954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B4C4D"/>
    <w:multiLevelType w:val="hybridMultilevel"/>
    <w:tmpl w:val="E5D49ACC"/>
    <w:lvl w:ilvl="0" w:tplc="2A4858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8BD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EB81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CB41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23A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041C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8E15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252E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AD39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8F7313"/>
    <w:multiLevelType w:val="hybridMultilevel"/>
    <w:tmpl w:val="CD048680"/>
    <w:lvl w:ilvl="0" w:tplc="68AA9E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83402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0EFB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E1C5C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ABA2A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700468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C53E6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03826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2BF2C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7576DA"/>
    <w:multiLevelType w:val="hybridMultilevel"/>
    <w:tmpl w:val="91527156"/>
    <w:lvl w:ilvl="0" w:tplc="7A5A2D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CD0CA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A38AE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459EE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4D9EC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AD902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CE06E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4DD34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4F02A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721A88"/>
    <w:multiLevelType w:val="hybridMultilevel"/>
    <w:tmpl w:val="F490EE14"/>
    <w:lvl w:ilvl="0" w:tplc="2A30C7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ED1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A6B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27D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8DA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829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A88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298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5B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937883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807D64"/>
    <w:multiLevelType w:val="hybridMultilevel"/>
    <w:tmpl w:val="8B247F6C"/>
    <w:lvl w:ilvl="0" w:tplc="EA92777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CE41A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0DE80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8DE8C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E096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3EC362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25104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E72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A955E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CD3003"/>
    <w:multiLevelType w:val="hybridMultilevel"/>
    <w:tmpl w:val="30FED29E"/>
    <w:lvl w:ilvl="0" w:tplc="9BBE4D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E3C3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6B79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8E4C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AFE1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600B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A37F8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B820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4430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0914B0"/>
    <w:multiLevelType w:val="hybridMultilevel"/>
    <w:tmpl w:val="97783AEC"/>
    <w:lvl w:ilvl="0" w:tplc="5D26E8A4">
      <w:start w:val="4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48B"/>
    <w:rsid w:val="00082175"/>
    <w:rsid w:val="000A6382"/>
    <w:rsid w:val="0014373F"/>
    <w:rsid w:val="00185C2B"/>
    <w:rsid w:val="00227312"/>
    <w:rsid w:val="002D278F"/>
    <w:rsid w:val="0032248B"/>
    <w:rsid w:val="00346C33"/>
    <w:rsid w:val="003962A1"/>
    <w:rsid w:val="003D2020"/>
    <w:rsid w:val="0047509E"/>
    <w:rsid w:val="004A4DA5"/>
    <w:rsid w:val="004C3DC2"/>
    <w:rsid w:val="004D649D"/>
    <w:rsid w:val="004F0B4A"/>
    <w:rsid w:val="005202F8"/>
    <w:rsid w:val="00573E4E"/>
    <w:rsid w:val="00786B68"/>
    <w:rsid w:val="008E0F97"/>
    <w:rsid w:val="008F3F38"/>
    <w:rsid w:val="00905E56"/>
    <w:rsid w:val="00925DB9"/>
    <w:rsid w:val="00932F4E"/>
    <w:rsid w:val="00937F11"/>
    <w:rsid w:val="00B075D8"/>
    <w:rsid w:val="00B72359"/>
    <w:rsid w:val="00B80B29"/>
    <w:rsid w:val="00C04BA2"/>
    <w:rsid w:val="00C24271"/>
    <w:rsid w:val="00C362E3"/>
    <w:rsid w:val="00D142A5"/>
    <w:rsid w:val="00D649CC"/>
    <w:rsid w:val="00DB4259"/>
    <w:rsid w:val="00DE4731"/>
    <w:rsid w:val="00F16739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B9"/>
    <w:pPr>
      <w:spacing w:after="11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25DB9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925DB9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DB9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20">
    <w:name w:val="Заголовок 2 Знак"/>
    <w:link w:val="2"/>
    <w:rsid w:val="00925DB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25D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E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27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Светлана Олеговна</dc:creator>
  <cp:lastModifiedBy>Владелец</cp:lastModifiedBy>
  <cp:revision>3</cp:revision>
  <cp:lastPrinted>2021-09-21T10:06:00Z</cp:lastPrinted>
  <dcterms:created xsi:type="dcterms:W3CDTF">2021-09-30T08:54:00Z</dcterms:created>
  <dcterms:modified xsi:type="dcterms:W3CDTF">2021-09-30T10:05:00Z</dcterms:modified>
</cp:coreProperties>
</file>