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C" w:rsidRDefault="00BA206C" w:rsidP="00BA206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6C" w:rsidRDefault="00BA206C" w:rsidP="00BA206C">
      <w:pPr>
        <w:jc w:val="center"/>
        <w:rPr>
          <w:sz w:val="28"/>
        </w:rPr>
      </w:pPr>
    </w:p>
    <w:p w:rsidR="00BA206C" w:rsidRPr="007B0983" w:rsidRDefault="00BA206C" w:rsidP="00BA206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A206C" w:rsidRPr="007B0983" w:rsidRDefault="00BA206C" w:rsidP="00BA206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A206C" w:rsidRPr="007B0983" w:rsidRDefault="00BA206C" w:rsidP="00BA206C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BA206C" w:rsidRPr="007B0983" w:rsidRDefault="00BA206C" w:rsidP="00BA206C">
      <w:pPr>
        <w:jc w:val="center"/>
        <w:rPr>
          <w:b/>
          <w:bCs/>
          <w:sz w:val="28"/>
          <w:szCs w:val="28"/>
        </w:rPr>
      </w:pPr>
    </w:p>
    <w:p w:rsidR="00BA206C" w:rsidRPr="007B0983" w:rsidRDefault="00BA206C" w:rsidP="00BA206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BA206C" w:rsidTr="00BA206C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A206C" w:rsidRDefault="00BA206C" w:rsidP="00BA206C">
            <w:pPr>
              <w:jc w:val="center"/>
            </w:pPr>
          </w:p>
          <w:p w:rsidR="00BA206C" w:rsidRDefault="00BA206C" w:rsidP="00BA206C">
            <w:pPr>
              <w:jc w:val="center"/>
            </w:pPr>
          </w:p>
          <w:p w:rsidR="00BA206C" w:rsidRDefault="00BA206C" w:rsidP="00BA206C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BA206C" w:rsidRPr="004A446F" w:rsidRDefault="00BA206C" w:rsidP="00BA2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 2020г.</w:t>
            </w:r>
          </w:p>
        </w:tc>
        <w:tc>
          <w:tcPr>
            <w:tcW w:w="537" w:type="dxa"/>
            <w:vMerge w:val="restart"/>
            <w:vAlign w:val="bottom"/>
          </w:tcPr>
          <w:p w:rsidR="00BA206C" w:rsidRPr="004A446F" w:rsidRDefault="00BA206C" w:rsidP="00BA206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BA206C" w:rsidRPr="004A446F" w:rsidRDefault="00BA206C" w:rsidP="00BA2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A206C" w:rsidTr="00BA206C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A206C" w:rsidRDefault="00BA206C" w:rsidP="00BA206C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BA206C" w:rsidRDefault="00BA206C" w:rsidP="00BA206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A206C" w:rsidRDefault="00BA206C" w:rsidP="00BA206C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BA206C" w:rsidRDefault="00BA206C" w:rsidP="00BA206C">
            <w:pPr>
              <w:jc w:val="center"/>
            </w:pPr>
          </w:p>
        </w:tc>
      </w:tr>
      <w:tr w:rsidR="00BA206C" w:rsidTr="00BA206C">
        <w:trPr>
          <w:cantSplit/>
          <w:trHeight w:val="135"/>
        </w:trPr>
        <w:tc>
          <w:tcPr>
            <w:tcW w:w="536" w:type="dxa"/>
          </w:tcPr>
          <w:p w:rsidR="00BA206C" w:rsidRDefault="00BA206C" w:rsidP="00BA206C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BA206C" w:rsidRDefault="00BA206C" w:rsidP="00BA206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A206C" w:rsidRDefault="00BA206C" w:rsidP="00BA206C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BA206C" w:rsidRDefault="00BA206C" w:rsidP="00BA206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A206C" w:rsidRPr="004147CC" w:rsidRDefault="00BA206C" w:rsidP="00BA206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A206C" w:rsidRDefault="00BA206C" w:rsidP="00BA206C">
      <w:pPr>
        <w:ind w:right="410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 внесении изменений в муниципальную программу «Обеспечение  населения доступным жильём и  развитие  коммунальной  инфраструктуры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до 2020 года»</w:t>
      </w:r>
    </w:p>
    <w:p w:rsidR="00BA206C" w:rsidRPr="003C693D" w:rsidRDefault="00BA206C" w:rsidP="00BA206C">
      <w:pPr>
        <w:jc w:val="both"/>
        <w:rPr>
          <w:sz w:val="28"/>
          <w:szCs w:val="28"/>
        </w:rPr>
      </w:pPr>
    </w:p>
    <w:p w:rsidR="00BA206C" w:rsidRPr="003C693D" w:rsidRDefault="00BA206C" w:rsidP="00BA206C">
      <w:pPr>
        <w:jc w:val="both"/>
        <w:rPr>
          <w:sz w:val="28"/>
          <w:szCs w:val="28"/>
        </w:rPr>
      </w:pPr>
    </w:p>
    <w:p w:rsidR="00BA206C" w:rsidRDefault="00BA206C" w:rsidP="00BA206C">
      <w:pPr>
        <w:tabs>
          <w:tab w:val="right" w:pos="9283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 ФЗ «Об общих принципах организации местного самоуправления в РФ» пунктом 1 статьи 179 Бюджетного кодекса РФ (в редакции Федерального закона от 26 апреля 2007 г. № 63-ФЗ), Уставом муниципального образования г. Красноармейска, в порядке уточнения, администрация Красноармейского муниципального района ПОСТАНОВЛЯЕТ:</w:t>
      </w:r>
    </w:p>
    <w:p w:rsidR="00BA206C" w:rsidRDefault="00BA206C" w:rsidP="00BA206C">
      <w:pPr>
        <w:tabs>
          <w:tab w:val="right" w:pos="9283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«Обеспечение населения доступным жильем и развитие коммунальной инфраструктуры до 2020 года», утвержденную постановлением администрации Красноармейского муниципального района от 17.05.2018 года № 314 (с изменением от 20.06.2019 г № 449, № 906 от 25.11.19 г.), согласно приложению.</w:t>
      </w:r>
    </w:p>
    <w:p w:rsidR="00BA206C" w:rsidRDefault="00BA206C" w:rsidP="00BA20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5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 xml:space="preserve">Организационно-контрольному отделу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E345A5">
        <w:rPr>
          <w:sz w:val="28"/>
          <w:szCs w:val="28"/>
        </w:rPr>
        <w:t xml:space="preserve">опубликовать настоящее положение путем размещения на официальном сайте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E345A5">
        <w:rPr>
          <w:sz w:val="28"/>
          <w:szCs w:val="28"/>
        </w:rPr>
        <w:t>в информационно-телекоммуникационной сети «Интернет».</w:t>
      </w:r>
    </w:p>
    <w:p w:rsidR="00BA206C" w:rsidRPr="00AE7B20" w:rsidRDefault="00BA206C" w:rsidP="00BA20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B20">
        <w:rPr>
          <w:sz w:val="28"/>
          <w:szCs w:val="28"/>
        </w:rPr>
        <w:t>3.</w:t>
      </w:r>
      <w:r w:rsidRPr="00AE7B20">
        <w:t xml:space="preserve"> </w:t>
      </w:r>
      <w:r w:rsidRPr="00AE7B20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E7B20">
        <w:rPr>
          <w:sz w:val="28"/>
          <w:szCs w:val="28"/>
        </w:rPr>
        <w:t>.</w:t>
      </w:r>
    </w:p>
    <w:p w:rsidR="00BA206C" w:rsidRPr="00F5361F" w:rsidRDefault="00BA206C" w:rsidP="00BA206C">
      <w:pPr>
        <w:tabs>
          <w:tab w:val="center" w:pos="4677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F5361F">
        <w:rPr>
          <w:sz w:val="28"/>
          <w:szCs w:val="28"/>
        </w:rPr>
        <w:t>Контроль за</w:t>
      </w:r>
      <w:proofErr w:type="gramEnd"/>
      <w:r w:rsidRPr="00F5361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Красноармейского муниципального района Саратовской области Зотова А.И</w:t>
      </w:r>
      <w:r w:rsidRPr="00F5361F">
        <w:rPr>
          <w:sz w:val="28"/>
          <w:szCs w:val="28"/>
        </w:rPr>
        <w:t>.</w:t>
      </w:r>
    </w:p>
    <w:p w:rsidR="00BA206C" w:rsidRDefault="00BA206C" w:rsidP="00BA2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06C" w:rsidRDefault="00BA206C" w:rsidP="00BA206C">
      <w:pPr>
        <w:rPr>
          <w:sz w:val="28"/>
          <w:szCs w:val="28"/>
        </w:rPr>
      </w:pPr>
    </w:p>
    <w:p w:rsidR="00BA206C" w:rsidRDefault="00BA206C" w:rsidP="00BA206C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A206C" w:rsidRPr="003C693D" w:rsidRDefault="00BA206C" w:rsidP="00BA206C">
      <w:pPr>
        <w:jc w:val="both"/>
        <w:rPr>
          <w:sz w:val="28"/>
          <w:szCs w:val="28"/>
        </w:rPr>
      </w:pPr>
    </w:p>
    <w:p w:rsidR="00BA206C" w:rsidRPr="003C693D" w:rsidRDefault="00BA206C" w:rsidP="00BA206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A206C" w:rsidRPr="003C693D" w:rsidRDefault="00BA206C" w:rsidP="00BA206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3C693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Pr="003C693D" w:rsidRDefault="00BA206C" w:rsidP="00BA206C">
      <w:pPr>
        <w:pStyle w:val="ConsPlusNormal"/>
        <w:jc w:val="center"/>
        <w:rPr>
          <w:sz w:val="28"/>
          <w:szCs w:val="28"/>
        </w:rPr>
      </w:pPr>
    </w:p>
    <w:p w:rsidR="00BA206C" w:rsidRDefault="00BA206C" w:rsidP="00BA206C">
      <w:pPr>
        <w:ind w:left="4962"/>
        <w:jc w:val="both"/>
        <w:rPr>
          <w:sz w:val="28"/>
          <w:szCs w:val="28"/>
        </w:rPr>
      </w:pPr>
      <w:r w:rsidRPr="00552EC9">
        <w:rPr>
          <w:sz w:val="28"/>
          <w:szCs w:val="28"/>
        </w:rPr>
        <w:lastRenderedPageBreak/>
        <w:t xml:space="preserve">Приложение </w:t>
      </w:r>
    </w:p>
    <w:p w:rsidR="00BA206C" w:rsidRDefault="00BA206C" w:rsidP="00BA206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A206C" w:rsidRDefault="00BA206C" w:rsidP="00BA206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</w:p>
    <w:p w:rsidR="00BA206C" w:rsidRDefault="00BA206C" w:rsidP="00BA206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A206C" w:rsidRPr="00552EC9" w:rsidRDefault="00BA206C" w:rsidP="00BA206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31.01.2020 г.  № 63</w:t>
      </w:r>
    </w:p>
    <w:p w:rsidR="00BA206C" w:rsidRDefault="00BA206C" w:rsidP="00BA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06C" w:rsidRDefault="00BA206C" w:rsidP="00BA206C">
      <w:pPr>
        <w:jc w:val="both"/>
        <w:rPr>
          <w:sz w:val="28"/>
          <w:szCs w:val="28"/>
        </w:rPr>
      </w:pPr>
    </w:p>
    <w:p w:rsidR="00BA206C" w:rsidRPr="00216D81" w:rsidRDefault="00BA206C" w:rsidP="00BA2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 вносимые в муниципальную программу «Обеспечение  населения доступным жильём и  развитие  коммунальной  инфраструктуры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до 2020 года»,</w:t>
      </w:r>
      <w:r w:rsidRPr="007B691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Красноармейского муниципального района от 17.05.2018 года № 314</w:t>
      </w:r>
    </w:p>
    <w:p w:rsidR="00BA206C" w:rsidRDefault="00BA206C" w:rsidP="00BA206C">
      <w:pPr>
        <w:ind w:firstLine="567"/>
        <w:jc w:val="both"/>
        <w:rPr>
          <w:b/>
          <w:sz w:val="28"/>
          <w:szCs w:val="28"/>
        </w:rPr>
      </w:pPr>
    </w:p>
    <w:p w:rsidR="00BA206C" w:rsidRPr="00163EEC" w:rsidRDefault="00BA206C" w:rsidP="00BA206C">
      <w:pPr>
        <w:ind w:firstLine="567"/>
        <w:jc w:val="both"/>
        <w:rPr>
          <w:sz w:val="28"/>
          <w:szCs w:val="28"/>
        </w:rPr>
      </w:pPr>
      <w:r w:rsidRPr="00163EEC">
        <w:rPr>
          <w:sz w:val="28"/>
          <w:szCs w:val="28"/>
        </w:rPr>
        <w:t>В паспорте муниципальной программы позицию</w:t>
      </w:r>
      <w:r>
        <w:rPr>
          <w:sz w:val="28"/>
          <w:szCs w:val="28"/>
        </w:rPr>
        <w:t xml:space="preserve"> «</w:t>
      </w:r>
      <w:r w:rsidRPr="00163EEC">
        <w:rPr>
          <w:sz w:val="28"/>
          <w:szCs w:val="28"/>
        </w:rPr>
        <w:t>Объемы финансового обеспечения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A206C" w:rsidRPr="00163EEC" w:rsidRDefault="00BA206C" w:rsidP="00BA206C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1134"/>
        <w:gridCol w:w="1417"/>
        <w:gridCol w:w="709"/>
        <w:gridCol w:w="993"/>
        <w:gridCol w:w="992"/>
        <w:gridCol w:w="851"/>
        <w:gridCol w:w="850"/>
      </w:tblGrid>
      <w:tr w:rsidR="00BA206C" w:rsidRPr="00336755" w:rsidTr="0055626D">
        <w:trPr>
          <w:trHeight w:val="375"/>
        </w:trPr>
        <w:tc>
          <w:tcPr>
            <w:tcW w:w="1526" w:type="dxa"/>
            <w:vMerge w:val="restart"/>
          </w:tcPr>
          <w:p w:rsidR="00BA206C" w:rsidRPr="00336755" w:rsidRDefault="00BA206C" w:rsidP="0055626D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Объемы финансового обеспечения муниципальной программы, в т.ч. по годам</w:t>
            </w: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Расходы (тыс</w:t>
            </w:r>
            <w:proofErr w:type="gramStart"/>
            <w:r w:rsidRPr="00336755">
              <w:rPr>
                <w:sz w:val="23"/>
                <w:szCs w:val="23"/>
              </w:rPr>
              <w:t>.р</w:t>
            </w:r>
            <w:proofErr w:type="gramEnd"/>
            <w:r w:rsidRPr="00336755">
              <w:rPr>
                <w:sz w:val="23"/>
                <w:szCs w:val="23"/>
              </w:rPr>
              <w:t>уб.)</w:t>
            </w:r>
          </w:p>
        </w:tc>
      </w:tr>
      <w:tr w:rsidR="00BA206C" w:rsidRPr="00336755" w:rsidTr="0055626D">
        <w:trPr>
          <w:trHeight w:val="1275"/>
        </w:trPr>
        <w:tc>
          <w:tcPr>
            <w:tcW w:w="1526" w:type="dxa"/>
            <w:vMerge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Всего</w:t>
            </w: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6755">
                <w:rPr>
                  <w:sz w:val="23"/>
                  <w:szCs w:val="23"/>
                </w:rPr>
                <w:t>2014 г</w:t>
              </w:r>
            </w:smartTag>
            <w:r w:rsidRPr="00336755">
              <w:rPr>
                <w:sz w:val="23"/>
                <w:szCs w:val="23"/>
              </w:rPr>
              <w:t>.</w:t>
            </w: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A206C" w:rsidRPr="00336755" w:rsidRDefault="00BA206C" w:rsidP="0055626D">
            <w:pPr>
              <w:ind w:left="-108" w:right="-108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755">
                <w:rPr>
                  <w:sz w:val="23"/>
                  <w:szCs w:val="23"/>
                </w:rPr>
                <w:t>2015 г</w:t>
              </w:r>
            </w:smartTag>
            <w:r w:rsidRPr="00336755">
              <w:rPr>
                <w:sz w:val="23"/>
                <w:szCs w:val="23"/>
              </w:rPr>
              <w:t>.</w:t>
            </w:r>
          </w:p>
          <w:p w:rsidR="00BA206C" w:rsidRPr="00336755" w:rsidRDefault="00BA206C" w:rsidP="0055626D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755">
                <w:rPr>
                  <w:sz w:val="23"/>
                  <w:szCs w:val="23"/>
                </w:rPr>
                <w:t>2016 г</w:t>
              </w:r>
            </w:smartTag>
            <w:r w:rsidRPr="00336755">
              <w:rPr>
                <w:sz w:val="23"/>
                <w:szCs w:val="23"/>
              </w:rPr>
              <w:t>.</w:t>
            </w: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A206C" w:rsidRPr="00336755" w:rsidRDefault="00BA206C" w:rsidP="0055626D">
            <w:pPr>
              <w:ind w:left="-108" w:right="-107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6755">
                <w:rPr>
                  <w:sz w:val="23"/>
                  <w:szCs w:val="23"/>
                </w:rPr>
                <w:t>2017 г</w:t>
              </w:r>
            </w:smartTag>
            <w:r w:rsidRPr="00336755">
              <w:rPr>
                <w:sz w:val="23"/>
                <w:szCs w:val="23"/>
              </w:rPr>
              <w:t>.</w:t>
            </w:r>
          </w:p>
          <w:p w:rsidR="00BA206C" w:rsidRPr="00336755" w:rsidRDefault="00BA206C" w:rsidP="0055626D">
            <w:pPr>
              <w:ind w:left="-108" w:right="-107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8" w:right="-107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8" w:right="-107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6755">
                <w:rPr>
                  <w:sz w:val="23"/>
                  <w:szCs w:val="23"/>
                </w:rPr>
                <w:t>2018 г</w:t>
              </w:r>
            </w:smartTag>
            <w:r w:rsidRPr="00336755">
              <w:rPr>
                <w:sz w:val="23"/>
                <w:szCs w:val="23"/>
              </w:rPr>
              <w:t>.</w:t>
            </w:r>
          </w:p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9" w:right="-107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6755">
                <w:rPr>
                  <w:sz w:val="23"/>
                  <w:szCs w:val="23"/>
                </w:rPr>
                <w:t>2019 г</w:t>
              </w:r>
            </w:smartTag>
            <w:r w:rsidRPr="00336755">
              <w:rPr>
                <w:sz w:val="23"/>
                <w:szCs w:val="23"/>
              </w:rPr>
              <w:t>.</w:t>
            </w:r>
          </w:p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</w:p>
          <w:p w:rsidR="00BA206C" w:rsidRPr="00336755" w:rsidRDefault="00BA206C" w:rsidP="0055626D">
            <w:pPr>
              <w:ind w:left="-109" w:right="-107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  <w:lang w:val="en-US"/>
              </w:rPr>
              <w:t>2020</w:t>
            </w:r>
            <w:r w:rsidRPr="00336755">
              <w:rPr>
                <w:sz w:val="23"/>
                <w:szCs w:val="23"/>
              </w:rPr>
              <w:t>г.</w:t>
            </w:r>
          </w:p>
        </w:tc>
      </w:tr>
      <w:tr w:rsidR="00BA206C" w:rsidRPr="00336755" w:rsidTr="0055626D">
        <w:trPr>
          <w:trHeight w:val="447"/>
        </w:trPr>
        <w:tc>
          <w:tcPr>
            <w:tcW w:w="1526" w:type="dxa"/>
            <w:vMerge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271851,4728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4061,41268</w:t>
            </w:r>
          </w:p>
        </w:tc>
        <w:tc>
          <w:tcPr>
            <w:tcW w:w="141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2823,06026</w:t>
            </w:r>
          </w:p>
        </w:tc>
        <w:tc>
          <w:tcPr>
            <w:tcW w:w="709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56101,0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63562,0</w:t>
            </w:r>
          </w:p>
        </w:tc>
        <w:tc>
          <w:tcPr>
            <w:tcW w:w="851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</w:t>
            </w:r>
            <w:r w:rsidRPr="00336755">
              <w:rPr>
                <w:sz w:val="23"/>
                <w:szCs w:val="23"/>
              </w:rPr>
              <w:t>72,5</w:t>
            </w:r>
          </w:p>
        </w:tc>
        <w:tc>
          <w:tcPr>
            <w:tcW w:w="850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78101,5</w:t>
            </w:r>
          </w:p>
        </w:tc>
      </w:tr>
      <w:tr w:rsidR="00BA206C" w:rsidRPr="00336755" w:rsidTr="0055626D">
        <w:tc>
          <w:tcPr>
            <w:tcW w:w="1526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59304,56141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817,94985</w:t>
            </w:r>
          </w:p>
        </w:tc>
        <w:tc>
          <w:tcPr>
            <w:tcW w:w="141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1821,61156</w:t>
            </w:r>
          </w:p>
        </w:tc>
        <w:tc>
          <w:tcPr>
            <w:tcW w:w="709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11726,0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12330,</w:t>
            </w:r>
            <w:r w:rsidRPr="0033675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  <w:r w:rsidRPr="00336755">
              <w:rPr>
                <w:sz w:val="23"/>
                <w:szCs w:val="23"/>
              </w:rPr>
              <w:t>69,5</w:t>
            </w:r>
          </w:p>
        </w:tc>
        <w:tc>
          <w:tcPr>
            <w:tcW w:w="850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18539,5</w:t>
            </w:r>
          </w:p>
        </w:tc>
      </w:tr>
      <w:tr w:rsidR="00BA206C" w:rsidRPr="00336755" w:rsidTr="0055626D">
        <w:tc>
          <w:tcPr>
            <w:tcW w:w="1526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Областной бюджет (</w:t>
            </w:r>
            <w:proofErr w:type="spellStart"/>
            <w:r w:rsidRPr="00336755">
              <w:rPr>
                <w:sz w:val="23"/>
                <w:szCs w:val="23"/>
              </w:rPr>
              <w:t>прогнозно</w:t>
            </w:r>
            <w:proofErr w:type="spellEnd"/>
            <w:r w:rsidRPr="00336755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97695,08548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1495,12186</w:t>
            </w:r>
          </w:p>
        </w:tc>
        <w:tc>
          <w:tcPr>
            <w:tcW w:w="141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690,16362</w:t>
            </w:r>
          </w:p>
        </w:tc>
        <w:tc>
          <w:tcPr>
            <w:tcW w:w="709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20788,6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22914,5</w:t>
            </w:r>
          </w:p>
        </w:tc>
        <w:tc>
          <w:tcPr>
            <w:tcW w:w="851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24140,4</w:t>
            </w:r>
          </w:p>
        </w:tc>
        <w:tc>
          <w:tcPr>
            <w:tcW w:w="850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27666,3</w:t>
            </w:r>
          </w:p>
        </w:tc>
      </w:tr>
      <w:tr w:rsidR="00BA206C" w:rsidRPr="00336755" w:rsidTr="0055626D">
        <w:tc>
          <w:tcPr>
            <w:tcW w:w="1526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Федеральный бюджет (</w:t>
            </w:r>
            <w:proofErr w:type="spellStart"/>
            <w:r w:rsidRPr="00336755">
              <w:rPr>
                <w:sz w:val="23"/>
                <w:szCs w:val="23"/>
              </w:rPr>
              <w:t>прогнозно</w:t>
            </w:r>
            <w:proofErr w:type="spellEnd"/>
            <w:r w:rsidRPr="00336755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69668,22605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1748,34097</w:t>
            </w:r>
          </w:p>
        </w:tc>
        <w:tc>
          <w:tcPr>
            <w:tcW w:w="141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311,28508</w:t>
            </w:r>
          </w:p>
        </w:tc>
        <w:tc>
          <w:tcPr>
            <w:tcW w:w="709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13859,3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16671,2</w:t>
            </w:r>
          </w:p>
        </w:tc>
        <w:tc>
          <w:tcPr>
            <w:tcW w:w="851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17683,1</w:t>
            </w:r>
          </w:p>
        </w:tc>
        <w:tc>
          <w:tcPr>
            <w:tcW w:w="850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19395,0</w:t>
            </w:r>
          </w:p>
        </w:tc>
      </w:tr>
      <w:tr w:rsidR="00BA206C" w:rsidRPr="00336755" w:rsidTr="0055626D">
        <w:tc>
          <w:tcPr>
            <w:tcW w:w="1526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Внебюджетные источники (</w:t>
            </w:r>
            <w:proofErr w:type="spellStart"/>
            <w:r w:rsidRPr="00336755">
              <w:rPr>
                <w:sz w:val="23"/>
                <w:szCs w:val="23"/>
              </w:rPr>
              <w:t>прогнозно</w:t>
            </w:r>
            <w:proofErr w:type="spellEnd"/>
            <w:r w:rsidRPr="00336755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45483,6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9727,1</w:t>
            </w:r>
          </w:p>
        </w:tc>
        <w:tc>
          <w:tcPr>
            <w:tcW w:w="992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11646,3</w:t>
            </w:r>
          </w:p>
        </w:tc>
        <w:tc>
          <w:tcPr>
            <w:tcW w:w="851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11579,5</w:t>
            </w:r>
          </w:p>
        </w:tc>
        <w:tc>
          <w:tcPr>
            <w:tcW w:w="850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336755">
              <w:rPr>
                <w:sz w:val="23"/>
                <w:szCs w:val="23"/>
              </w:rPr>
              <w:t>30,7</w:t>
            </w:r>
          </w:p>
        </w:tc>
      </w:tr>
    </w:tbl>
    <w:p w:rsidR="00BA206C" w:rsidRPr="00163EEC" w:rsidRDefault="00BA206C" w:rsidP="00BA2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№ 4 </w:t>
      </w:r>
      <w:r w:rsidRPr="00163EEC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>
        <w:t>«</w:t>
      </w:r>
      <w:r w:rsidRPr="00163EEC">
        <w:rPr>
          <w:sz w:val="28"/>
          <w:szCs w:val="28"/>
        </w:rPr>
        <w:t>Объемы финансового обеспечения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A206C" w:rsidRDefault="00BA206C" w:rsidP="00BA206C">
      <w:pPr>
        <w:ind w:left="-900" w:firstLine="758"/>
        <w:jc w:val="center"/>
        <w:rPr>
          <w:b/>
          <w:sz w:val="28"/>
          <w:szCs w:val="28"/>
        </w:rPr>
      </w:pPr>
    </w:p>
    <w:p w:rsidR="00BA206C" w:rsidRDefault="00BA206C" w:rsidP="00BA206C">
      <w:pPr>
        <w:ind w:firstLine="851"/>
        <w:jc w:val="center"/>
        <w:rPr>
          <w:sz w:val="28"/>
          <w:szCs w:val="28"/>
        </w:rPr>
      </w:pPr>
    </w:p>
    <w:p w:rsidR="00BA206C" w:rsidRDefault="00BA206C" w:rsidP="00BA206C">
      <w:pPr>
        <w:rPr>
          <w:sz w:val="28"/>
          <w:szCs w:val="28"/>
        </w:rPr>
      </w:pPr>
    </w:p>
    <w:p w:rsidR="00BA206C" w:rsidRDefault="00BA206C" w:rsidP="00BA206C">
      <w:pPr>
        <w:ind w:firstLine="851"/>
        <w:jc w:val="center"/>
        <w:rPr>
          <w:sz w:val="28"/>
          <w:szCs w:val="28"/>
        </w:rPr>
      </w:pPr>
      <w:r w:rsidRPr="00E533EE">
        <w:rPr>
          <w:sz w:val="28"/>
          <w:szCs w:val="28"/>
        </w:rPr>
        <w:t xml:space="preserve">Подпрограмма № 4 «Строительство, реконструкция, капитальный и текущий ремонт источников водоснабжения и водоотведения </w:t>
      </w:r>
      <w:proofErr w:type="gramStart"/>
      <w:r w:rsidRPr="00E533EE">
        <w:rPr>
          <w:sz w:val="28"/>
          <w:szCs w:val="28"/>
        </w:rPr>
        <w:t>в</w:t>
      </w:r>
      <w:proofErr w:type="gramEnd"/>
      <w:r w:rsidRPr="00E533EE">
        <w:rPr>
          <w:sz w:val="28"/>
          <w:szCs w:val="28"/>
        </w:rPr>
        <w:t xml:space="preserve"> </w:t>
      </w:r>
    </w:p>
    <w:p w:rsidR="00BA206C" w:rsidRPr="00E533EE" w:rsidRDefault="00BA206C" w:rsidP="00BA206C">
      <w:pPr>
        <w:ind w:firstLine="851"/>
        <w:jc w:val="center"/>
        <w:rPr>
          <w:sz w:val="28"/>
          <w:szCs w:val="28"/>
        </w:rPr>
      </w:pPr>
      <w:r w:rsidRPr="00E533EE">
        <w:rPr>
          <w:sz w:val="28"/>
          <w:szCs w:val="28"/>
        </w:rPr>
        <w:t xml:space="preserve">г. </w:t>
      </w:r>
      <w:proofErr w:type="gramStart"/>
      <w:r w:rsidRPr="00E533EE">
        <w:rPr>
          <w:sz w:val="28"/>
          <w:szCs w:val="28"/>
        </w:rPr>
        <w:t>Красноармейске</w:t>
      </w:r>
      <w:proofErr w:type="gramEnd"/>
      <w:r w:rsidRPr="00E533EE">
        <w:rPr>
          <w:sz w:val="28"/>
          <w:szCs w:val="28"/>
        </w:rPr>
        <w:t>»</w:t>
      </w:r>
    </w:p>
    <w:p w:rsidR="00BA206C" w:rsidRPr="00E533EE" w:rsidRDefault="00BA206C" w:rsidP="00BA206C">
      <w:pPr>
        <w:ind w:left="-900"/>
        <w:jc w:val="center"/>
        <w:rPr>
          <w:sz w:val="28"/>
          <w:szCs w:val="28"/>
          <w:u w:val="single"/>
        </w:rPr>
      </w:pPr>
    </w:p>
    <w:p w:rsidR="00DE13B7" w:rsidRDefault="00BA206C" w:rsidP="00BA206C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A206C" w:rsidRPr="005B7EE4" w:rsidRDefault="00BA206C" w:rsidP="00BA206C">
      <w:pPr>
        <w:ind w:left="-90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533EE">
        <w:rPr>
          <w:sz w:val="28"/>
          <w:szCs w:val="28"/>
        </w:rPr>
        <w:t>Паспорт подпрограммы</w:t>
      </w:r>
    </w:p>
    <w:p w:rsidR="00BA206C" w:rsidRPr="00A06F95" w:rsidRDefault="00BA206C" w:rsidP="00BA206C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1095"/>
        <w:gridCol w:w="21"/>
        <w:gridCol w:w="687"/>
        <w:gridCol w:w="859"/>
        <w:gridCol w:w="17"/>
        <w:gridCol w:w="695"/>
        <w:gridCol w:w="7"/>
        <w:gridCol w:w="967"/>
        <w:gridCol w:w="29"/>
        <w:gridCol w:w="996"/>
        <w:gridCol w:w="996"/>
        <w:gridCol w:w="9"/>
        <w:gridCol w:w="987"/>
      </w:tblGrid>
      <w:tr w:rsidR="00BA206C" w:rsidRPr="008B6D75" w:rsidTr="0055626D">
        <w:trPr>
          <w:trHeight w:val="195"/>
        </w:trPr>
        <w:tc>
          <w:tcPr>
            <w:tcW w:w="1916" w:type="dxa"/>
            <w:vMerge w:val="restart"/>
          </w:tcPr>
          <w:p w:rsidR="00BA206C" w:rsidRPr="008B6D75" w:rsidRDefault="00BA206C" w:rsidP="0055626D">
            <w:pPr>
              <w:jc w:val="center"/>
            </w:pPr>
            <w:r w:rsidRPr="008B6D75">
              <w:t xml:space="preserve">Объемы финансового обеспечения муниципальной </w:t>
            </w:r>
            <w:proofErr w:type="gramStart"/>
            <w:r w:rsidRPr="008B6D75">
              <w:t>подпрограммы</w:t>
            </w:r>
            <w:proofErr w:type="gramEnd"/>
            <w:r w:rsidRPr="008B6D75">
              <w:t xml:space="preserve"> в том числе по годам:</w:t>
            </w:r>
          </w:p>
        </w:tc>
        <w:tc>
          <w:tcPr>
            <w:tcW w:w="7365" w:type="dxa"/>
            <w:gridSpan w:val="13"/>
          </w:tcPr>
          <w:p w:rsidR="00BA206C" w:rsidRPr="008B6D75" w:rsidRDefault="00BA206C" w:rsidP="0055626D">
            <w:pPr>
              <w:jc w:val="both"/>
            </w:pPr>
            <w:r w:rsidRPr="008B6D75">
              <w:t>Расходы (тыс. руб.)</w:t>
            </w:r>
          </w:p>
        </w:tc>
      </w:tr>
      <w:tr w:rsidR="00BA206C" w:rsidRPr="008B6D75" w:rsidTr="0055626D">
        <w:trPr>
          <w:trHeight w:val="195"/>
        </w:trPr>
        <w:tc>
          <w:tcPr>
            <w:tcW w:w="1916" w:type="dxa"/>
            <w:vMerge/>
          </w:tcPr>
          <w:p w:rsidR="00BA206C" w:rsidRPr="008B6D75" w:rsidRDefault="00BA206C" w:rsidP="0055626D">
            <w:pPr>
              <w:jc w:val="center"/>
            </w:pPr>
          </w:p>
        </w:tc>
        <w:tc>
          <w:tcPr>
            <w:tcW w:w="1095" w:type="dxa"/>
          </w:tcPr>
          <w:p w:rsidR="00BA206C" w:rsidRPr="008B6D75" w:rsidRDefault="00BA206C" w:rsidP="0055626D">
            <w:pPr>
              <w:jc w:val="both"/>
            </w:pPr>
            <w:r w:rsidRPr="008B6D75">
              <w:t>Всего</w:t>
            </w:r>
          </w:p>
        </w:tc>
        <w:tc>
          <w:tcPr>
            <w:tcW w:w="708" w:type="dxa"/>
            <w:gridSpan w:val="2"/>
          </w:tcPr>
          <w:p w:rsidR="00BA206C" w:rsidRPr="008B6D75" w:rsidRDefault="00BA206C" w:rsidP="0055626D">
            <w:pPr>
              <w:jc w:val="both"/>
            </w:pPr>
            <w:r w:rsidRPr="008B6D75">
              <w:t>2014</w:t>
            </w:r>
          </w:p>
        </w:tc>
        <w:tc>
          <w:tcPr>
            <w:tcW w:w="859" w:type="dxa"/>
          </w:tcPr>
          <w:p w:rsidR="00BA206C" w:rsidRPr="008B6D75" w:rsidRDefault="00BA206C" w:rsidP="0055626D">
            <w:pPr>
              <w:jc w:val="both"/>
            </w:pPr>
            <w:r w:rsidRPr="008B6D75">
              <w:t>2015</w:t>
            </w:r>
          </w:p>
        </w:tc>
        <w:tc>
          <w:tcPr>
            <w:tcW w:w="712" w:type="dxa"/>
            <w:gridSpan w:val="2"/>
          </w:tcPr>
          <w:p w:rsidR="00BA206C" w:rsidRPr="008B6D75" w:rsidRDefault="00BA206C" w:rsidP="0055626D">
            <w:pPr>
              <w:jc w:val="both"/>
            </w:pPr>
            <w:r w:rsidRPr="008B6D75">
              <w:t>2016</w:t>
            </w:r>
          </w:p>
        </w:tc>
        <w:tc>
          <w:tcPr>
            <w:tcW w:w="974" w:type="dxa"/>
            <w:gridSpan w:val="2"/>
          </w:tcPr>
          <w:p w:rsidR="00BA206C" w:rsidRPr="008B6D75" w:rsidRDefault="00BA206C" w:rsidP="0055626D">
            <w:pPr>
              <w:jc w:val="both"/>
            </w:pPr>
            <w:r w:rsidRPr="008B6D75">
              <w:t>2017</w:t>
            </w:r>
          </w:p>
        </w:tc>
        <w:tc>
          <w:tcPr>
            <w:tcW w:w="1025" w:type="dxa"/>
            <w:gridSpan w:val="2"/>
          </w:tcPr>
          <w:p w:rsidR="00BA206C" w:rsidRPr="008B6D75" w:rsidRDefault="00BA206C" w:rsidP="0055626D">
            <w:pPr>
              <w:jc w:val="both"/>
            </w:pPr>
            <w:r w:rsidRPr="008B6D75">
              <w:t>2018</w:t>
            </w:r>
          </w:p>
        </w:tc>
        <w:tc>
          <w:tcPr>
            <w:tcW w:w="1005" w:type="dxa"/>
            <w:gridSpan w:val="2"/>
          </w:tcPr>
          <w:p w:rsidR="00BA206C" w:rsidRPr="008B6D75" w:rsidRDefault="00BA206C" w:rsidP="0055626D">
            <w:pPr>
              <w:jc w:val="both"/>
            </w:pPr>
            <w:r w:rsidRPr="008B6D75">
              <w:t>2019</w:t>
            </w:r>
          </w:p>
        </w:tc>
        <w:tc>
          <w:tcPr>
            <w:tcW w:w="987" w:type="dxa"/>
          </w:tcPr>
          <w:p w:rsidR="00BA206C" w:rsidRPr="008B6D75" w:rsidRDefault="00BA206C" w:rsidP="0055626D">
            <w:pPr>
              <w:jc w:val="both"/>
            </w:pPr>
            <w:r w:rsidRPr="008B6D75">
              <w:t>2020</w:t>
            </w:r>
          </w:p>
        </w:tc>
      </w:tr>
      <w:tr w:rsidR="00BA206C" w:rsidRPr="008B6D75" w:rsidTr="0055626D">
        <w:trPr>
          <w:trHeight w:val="630"/>
        </w:trPr>
        <w:tc>
          <w:tcPr>
            <w:tcW w:w="1916" w:type="dxa"/>
            <w:vMerge/>
          </w:tcPr>
          <w:p w:rsidR="00BA206C" w:rsidRPr="008B6D75" w:rsidRDefault="00BA206C" w:rsidP="0055626D">
            <w:pPr>
              <w:jc w:val="center"/>
            </w:pPr>
          </w:p>
        </w:tc>
        <w:tc>
          <w:tcPr>
            <w:tcW w:w="111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78258,12</w:t>
            </w:r>
          </w:p>
        </w:tc>
        <w:tc>
          <w:tcPr>
            <w:tcW w:w="68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87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702" w:type="dxa"/>
            <w:gridSpan w:val="2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13981,0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173</w:t>
            </w:r>
            <w:r w:rsidRPr="00755506">
              <w:t>75,0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19983,0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26790,0</w:t>
            </w:r>
          </w:p>
        </w:tc>
      </w:tr>
      <w:tr w:rsidR="00BA206C" w:rsidRPr="008B6D75" w:rsidTr="0055626D">
        <w:tc>
          <w:tcPr>
            <w:tcW w:w="1916" w:type="dxa"/>
          </w:tcPr>
          <w:p w:rsidR="00BA206C" w:rsidRPr="008B6D75" w:rsidRDefault="00BA206C" w:rsidP="0055626D">
            <w:pPr>
              <w:jc w:val="center"/>
            </w:pPr>
            <w:r w:rsidRPr="008B6D75">
              <w:t>Местный бюджет</w:t>
            </w:r>
          </w:p>
        </w:tc>
        <w:tc>
          <w:tcPr>
            <w:tcW w:w="111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16466,72</w:t>
            </w:r>
          </w:p>
        </w:tc>
        <w:tc>
          <w:tcPr>
            <w:tcW w:w="68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87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702" w:type="dxa"/>
            <w:gridSpan w:val="2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2500,0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31</w:t>
            </w:r>
            <w:r w:rsidRPr="00755506">
              <w:t>00,0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3897,6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6870,0</w:t>
            </w:r>
          </w:p>
        </w:tc>
      </w:tr>
      <w:tr w:rsidR="00BA206C" w:rsidRPr="008B6D75" w:rsidTr="0055626D">
        <w:tc>
          <w:tcPr>
            <w:tcW w:w="1916" w:type="dxa"/>
          </w:tcPr>
          <w:p w:rsidR="00BA206C" w:rsidRPr="008B6D75" w:rsidRDefault="00BA206C" w:rsidP="0055626D">
            <w:pPr>
              <w:jc w:val="center"/>
            </w:pPr>
            <w:r w:rsidRPr="008B6D75">
              <w:t>Областной бюджет (</w:t>
            </w:r>
            <w:proofErr w:type="spellStart"/>
            <w:r w:rsidRPr="008B6D75">
              <w:t>прогнозно</w:t>
            </w:r>
            <w:proofErr w:type="spellEnd"/>
            <w:r w:rsidRPr="008B6D75">
              <w:t>)</w:t>
            </w:r>
          </w:p>
        </w:tc>
        <w:tc>
          <w:tcPr>
            <w:tcW w:w="111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28604,6</w:t>
            </w:r>
          </w:p>
        </w:tc>
        <w:tc>
          <w:tcPr>
            <w:tcW w:w="68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87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702" w:type="dxa"/>
            <w:gridSpan w:val="2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5500,0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6500,0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7404,6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9200,0</w:t>
            </w:r>
          </w:p>
        </w:tc>
      </w:tr>
      <w:tr w:rsidR="00BA206C" w:rsidRPr="008B6D75" w:rsidTr="0055626D">
        <w:tc>
          <w:tcPr>
            <w:tcW w:w="1916" w:type="dxa"/>
          </w:tcPr>
          <w:p w:rsidR="00BA206C" w:rsidRPr="008B6D75" w:rsidRDefault="00BA206C" w:rsidP="0055626D">
            <w:pPr>
              <w:jc w:val="center"/>
            </w:pPr>
            <w:r w:rsidRPr="008B6D75">
              <w:t>Федеральный бюджет (</w:t>
            </w:r>
            <w:proofErr w:type="spellStart"/>
            <w:r w:rsidRPr="008B6D75">
              <w:t>прогнозно</w:t>
            </w:r>
            <w:proofErr w:type="spellEnd"/>
            <w:r w:rsidRPr="008B6D75">
              <w:t>)</w:t>
            </w:r>
          </w:p>
        </w:tc>
        <w:tc>
          <w:tcPr>
            <w:tcW w:w="111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27000,0</w:t>
            </w:r>
          </w:p>
        </w:tc>
        <w:tc>
          <w:tcPr>
            <w:tcW w:w="68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87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702" w:type="dxa"/>
            <w:gridSpan w:val="2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5000,0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6500,0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7000,0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8500,0</w:t>
            </w:r>
          </w:p>
        </w:tc>
      </w:tr>
      <w:tr w:rsidR="00BA206C" w:rsidRPr="008B6D75" w:rsidTr="0055626D">
        <w:tc>
          <w:tcPr>
            <w:tcW w:w="1916" w:type="dxa"/>
          </w:tcPr>
          <w:p w:rsidR="00BA206C" w:rsidRPr="008B6D75" w:rsidRDefault="00BA206C" w:rsidP="0055626D">
            <w:pPr>
              <w:jc w:val="center"/>
              <w:rPr>
                <w:u w:val="single"/>
              </w:rPr>
            </w:pPr>
            <w:r w:rsidRPr="008B6D75">
              <w:t>Внебюджетные источники (</w:t>
            </w:r>
            <w:proofErr w:type="spellStart"/>
            <w:r w:rsidRPr="008B6D75">
              <w:t>прогнозно</w:t>
            </w:r>
            <w:proofErr w:type="spellEnd"/>
            <w:r w:rsidRPr="008B6D75">
              <w:t>)</w:t>
            </w:r>
          </w:p>
        </w:tc>
        <w:tc>
          <w:tcPr>
            <w:tcW w:w="111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6186,8</w:t>
            </w:r>
          </w:p>
        </w:tc>
        <w:tc>
          <w:tcPr>
            <w:tcW w:w="68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87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702" w:type="dxa"/>
            <w:gridSpan w:val="2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981,0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1275,0</w:t>
            </w:r>
          </w:p>
        </w:tc>
        <w:tc>
          <w:tcPr>
            <w:tcW w:w="996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1680,8</w:t>
            </w:r>
          </w:p>
        </w:tc>
        <w:tc>
          <w:tcPr>
            <w:tcW w:w="996" w:type="dxa"/>
            <w:gridSpan w:val="2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22</w:t>
            </w:r>
            <w:r w:rsidRPr="00755506">
              <w:t>50,0</w:t>
            </w:r>
          </w:p>
        </w:tc>
      </w:tr>
    </w:tbl>
    <w:p w:rsidR="00BA206C" w:rsidRPr="00043A7E" w:rsidRDefault="00BA206C" w:rsidP="00BA206C">
      <w:pPr>
        <w:jc w:val="center"/>
        <w:rPr>
          <w:sz w:val="28"/>
          <w:szCs w:val="28"/>
          <w:u w:val="single"/>
        </w:rPr>
      </w:pPr>
    </w:p>
    <w:p w:rsidR="00DE13B7" w:rsidRDefault="00DE13B7" w:rsidP="00BA206C">
      <w:pPr>
        <w:rPr>
          <w:sz w:val="28"/>
          <w:szCs w:val="28"/>
        </w:rPr>
        <w:sectPr w:rsidR="00DE13B7" w:rsidSect="00DE1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13B7" w:rsidRDefault="00DE13B7" w:rsidP="00BA206C">
      <w:pPr>
        <w:rPr>
          <w:sz w:val="28"/>
          <w:szCs w:val="28"/>
        </w:rPr>
      </w:pPr>
    </w:p>
    <w:p w:rsidR="00BA206C" w:rsidRDefault="00DE13B7" w:rsidP="00BA206C">
      <w:pPr>
        <w:rPr>
          <w:sz w:val="28"/>
          <w:szCs w:val="28"/>
        </w:rPr>
      </w:pPr>
      <w:r w:rsidRPr="005F1777">
        <w:rPr>
          <w:sz w:val="28"/>
          <w:szCs w:val="28"/>
        </w:rPr>
        <w:t xml:space="preserve">- Приложение №3 </w:t>
      </w:r>
      <w:r>
        <w:rPr>
          <w:sz w:val="28"/>
          <w:szCs w:val="28"/>
        </w:rPr>
        <w:t>«</w:t>
      </w:r>
      <w:r w:rsidRPr="005F1777">
        <w:rPr>
          <w:sz w:val="28"/>
          <w:szCs w:val="28"/>
        </w:rPr>
        <w:t>Сведения о мероприятиях, объемах и источниках</w:t>
      </w:r>
      <w:r>
        <w:rPr>
          <w:sz w:val="28"/>
          <w:szCs w:val="28"/>
        </w:rPr>
        <w:t xml:space="preserve"> </w:t>
      </w:r>
      <w:r w:rsidRPr="005F1777">
        <w:rPr>
          <w:sz w:val="28"/>
          <w:szCs w:val="28"/>
        </w:rPr>
        <w:t>финансового обесп</w:t>
      </w:r>
      <w:r>
        <w:rPr>
          <w:sz w:val="28"/>
          <w:szCs w:val="28"/>
        </w:rPr>
        <w:t xml:space="preserve">ечения муниципальной программы </w:t>
      </w:r>
      <w:r w:rsidRPr="005F1777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5F1777">
        <w:rPr>
          <w:sz w:val="28"/>
          <w:szCs w:val="28"/>
        </w:rPr>
        <w:t>населения доступным жильем и развитие коммунальной инфраструктуры</w:t>
      </w:r>
      <w:r>
        <w:rPr>
          <w:sz w:val="28"/>
          <w:szCs w:val="28"/>
        </w:rPr>
        <w:t xml:space="preserve"> </w:t>
      </w:r>
      <w:r w:rsidRPr="005F1777">
        <w:rPr>
          <w:sz w:val="28"/>
          <w:szCs w:val="28"/>
        </w:rPr>
        <w:t>МО г. Красноармейск до 2020 года»</w:t>
      </w:r>
      <w:r>
        <w:rPr>
          <w:sz w:val="28"/>
          <w:szCs w:val="28"/>
        </w:rPr>
        <w:t xml:space="preserve"> изложить в следующей редакции:</w:t>
      </w:r>
    </w:p>
    <w:p w:rsidR="00DE13B7" w:rsidRDefault="00DE13B7" w:rsidP="00BA206C">
      <w:pPr>
        <w:rPr>
          <w:sz w:val="28"/>
          <w:szCs w:val="28"/>
        </w:rPr>
      </w:pPr>
    </w:p>
    <w:p w:rsidR="00DE13B7" w:rsidRDefault="00DE13B7" w:rsidP="00BA206C">
      <w:pPr>
        <w:rPr>
          <w:sz w:val="28"/>
          <w:szCs w:val="28"/>
        </w:rPr>
      </w:pPr>
    </w:p>
    <w:p w:rsidR="00DE13B7" w:rsidRDefault="00DE13B7" w:rsidP="00BA206C">
      <w:pPr>
        <w:rPr>
          <w:sz w:val="28"/>
          <w:szCs w:val="28"/>
        </w:rPr>
      </w:pPr>
    </w:p>
    <w:p w:rsidR="00BA206C" w:rsidRDefault="00BA206C" w:rsidP="00BA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A206C" w:rsidRDefault="00BA206C" w:rsidP="00BA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мероприятиях, объемах и источниках финансового обеспечения муниципальной программы </w:t>
      </w:r>
    </w:p>
    <w:p w:rsidR="00BA206C" w:rsidRDefault="00BA206C" w:rsidP="00BA20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«Обеспечение населения доступным жильем и развитие коммунальной инфраструктуры МО г. Красноармейск до 2020 года</w:t>
      </w:r>
      <w:r>
        <w:rPr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1843"/>
        <w:gridCol w:w="1103"/>
        <w:gridCol w:w="947"/>
        <w:gridCol w:w="947"/>
        <w:gridCol w:w="947"/>
        <w:gridCol w:w="1017"/>
        <w:gridCol w:w="1134"/>
        <w:gridCol w:w="1134"/>
        <w:gridCol w:w="1134"/>
      </w:tblGrid>
      <w:tr w:rsidR="00BA206C" w:rsidRPr="00755506" w:rsidTr="0055626D">
        <w:trPr>
          <w:trHeight w:val="680"/>
        </w:trPr>
        <w:tc>
          <w:tcPr>
            <w:tcW w:w="817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 xml:space="preserve">№ </w:t>
            </w:r>
            <w:proofErr w:type="spellStart"/>
            <w:proofErr w:type="gramStart"/>
            <w:r w:rsidRPr="00755506">
              <w:t>п</w:t>
            </w:r>
            <w:proofErr w:type="spellEnd"/>
            <w:proofErr w:type="gramEnd"/>
            <w:r w:rsidRPr="00755506">
              <w:t>/</w:t>
            </w:r>
            <w:proofErr w:type="spellStart"/>
            <w:r w:rsidRPr="00755506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Наименование программы, подпрограммы, мероприятий</w:t>
            </w:r>
          </w:p>
        </w:tc>
        <w:tc>
          <w:tcPr>
            <w:tcW w:w="2126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Источник финансирования</w:t>
            </w:r>
          </w:p>
        </w:tc>
        <w:tc>
          <w:tcPr>
            <w:tcW w:w="1103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Объем финансирования, всего</w:t>
            </w:r>
          </w:p>
        </w:tc>
        <w:tc>
          <w:tcPr>
            <w:tcW w:w="7260" w:type="dxa"/>
            <w:gridSpan w:val="7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 том числе по годам реализации</w:t>
            </w:r>
          </w:p>
        </w:tc>
      </w:tr>
      <w:tr w:rsidR="00BA206C" w:rsidRPr="00755506" w:rsidTr="0055626D">
        <w:trPr>
          <w:trHeight w:val="72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2014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2015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2016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2017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2018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2019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ind w:left="-250" w:firstLine="250"/>
              <w:jc w:val="center"/>
            </w:pPr>
            <w:r w:rsidRPr="00755506">
              <w:t>2020</w:t>
            </w:r>
          </w:p>
        </w:tc>
      </w:tr>
      <w:tr w:rsidR="00BA206C" w:rsidRPr="00755506" w:rsidTr="0055626D">
        <w:tc>
          <w:tcPr>
            <w:tcW w:w="8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</w:t>
            </w:r>
          </w:p>
        </w:tc>
        <w:tc>
          <w:tcPr>
            <w:tcW w:w="2268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</w:t>
            </w:r>
          </w:p>
        </w:tc>
        <w:tc>
          <w:tcPr>
            <w:tcW w:w="2126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3</w:t>
            </w: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4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7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8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11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12</w:t>
            </w:r>
          </w:p>
        </w:tc>
      </w:tr>
      <w:tr w:rsidR="00BA206C" w:rsidRPr="00755506" w:rsidTr="0055626D">
        <w:tc>
          <w:tcPr>
            <w:tcW w:w="817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Муниципальная программа «Обеспечение население доступным жильем и развитие коммунальной инфраструктуры</w:t>
            </w:r>
            <w:r>
              <w:t xml:space="preserve"> муниципального образования</w:t>
            </w:r>
            <w:r w:rsidRPr="00026A3B">
              <w:t xml:space="preserve"> </w:t>
            </w:r>
            <w:proofErr w:type="gramStart"/>
            <w:r w:rsidRPr="00026A3B">
              <w:t>г</w:t>
            </w:r>
            <w:proofErr w:type="gramEnd"/>
            <w:r w:rsidRPr="00026A3B">
              <w:t>. Красноармейск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до 2020 г.</w:t>
            </w:r>
            <w:r w:rsidRPr="00755506">
              <w:t>»</w:t>
            </w:r>
          </w:p>
        </w:tc>
        <w:tc>
          <w:tcPr>
            <w:tcW w:w="2126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 xml:space="preserve">Управление по строительству, ЖКХ и субсидиям администрации Красноармейского муниципального района, Управление по земельным и имущественным отношениям, теплоснабжающие организации, организации по </w:t>
            </w:r>
            <w:r w:rsidRPr="00755506">
              <w:lastRenderedPageBreak/>
              <w:t>обслуживанию газопроводов, организации водоснабжения и водоотведения</w:t>
            </w: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lastRenderedPageBreak/>
              <w:t>Всего</w:t>
            </w:r>
          </w:p>
        </w:tc>
        <w:tc>
          <w:tcPr>
            <w:tcW w:w="1103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271851,4728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4061,41268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2823,06026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56101,0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63562,0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</w:t>
            </w:r>
            <w:r w:rsidRPr="00336755">
              <w:rPr>
                <w:sz w:val="23"/>
                <w:szCs w:val="23"/>
              </w:rPr>
              <w:t>72,5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78101,5</w:t>
            </w:r>
          </w:p>
        </w:tc>
      </w:tr>
      <w:tr w:rsidR="00BA206C" w:rsidRPr="00755506" w:rsidTr="0055626D"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Местный бюджет</w:t>
            </w:r>
          </w:p>
        </w:tc>
        <w:tc>
          <w:tcPr>
            <w:tcW w:w="1103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59304,56141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817,94985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1821,61156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11726,0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12330,</w:t>
            </w:r>
            <w:r w:rsidRPr="0033675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  <w:r w:rsidRPr="00336755">
              <w:rPr>
                <w:sz w:val="23"/>
                <w:szCs w:val="23"/>
              </w:rPr>
              <w:t>69,5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18539,5</w:t>
            </w:r>
          </w:p>
        </w:tc>
      </w:tr>
      <w:tr w:rsidR="00BA206C" w:rsidRPr="00755506" w:rsidTr="0055626D"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Областной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97695,08548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1495,12186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690,16362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20788,6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22914,5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24140,4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27666,3</w:t>
            </w:r>
          </w:p>
        </w:tc>
      </w:tr>
      <w:tr w:rsidR="00BA206C" w:rsidRPr="00755506" w:rsidTr="0055626D"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69668,22605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1748,34097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311,28508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13859,3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16671,2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17683,1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19395,0</w:t>
            </w:r>
          </w:p>
        </w:tc>
      </w:tr>
      <w:tr w:rsidR="00BA206C" w:rsidRPr="00755506" w:rsidTr="0055626D">
        <w:tc>
          <w:tcPr>
            <w:tcW w:w="817" w:type="dxa"/>
            <w:tcBorders>
              <w:top w:val="nil"/>
            </w:tcBorders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 xml:space="preserve">Внебюджетные источники </w:t>
            </w:r>
            <w:r w:rsidRPr="00755506">
              <w:lastRenderedPageBreak/>
              <w:t>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45483,6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spacing w:after="120"/>
              <w:ind w:left="-108" w:right="-108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947" w:type="dxa"/>
          </w:tcPr>
          <w:p w:rsidR="00BA206C" w:rsidRPr="00336755" w:rsidRDefault="00BA206C" w:rsidP="0055626D">
            <w:pPr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-</w:t>
            </w:r>
          </w:p>
        </w:tc>
        <w:tc>
          <w:tcPr>
            <w:tcW w:w="1017" w:type="dxa"/>
          </w:tcPr>
          <w:p w:rsidR="00BA206C" w:rsidRPr="00336755" w:rsidRDefault="00BA206C" w:rsidP="0055626D">
            <w:pPr>
              <w:spacing w:after="120"/>
              <w:ind w:left="-108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9727,1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11646,3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107"/>
              <w:jc w:val="center"/>
              <w:rPr>
                <w:sz w:val="23"/>
                <w:szCs w:val="23"/>
              </w:rPr>
            </w:pPr>
            <w:r w:rsidRPr="00336755">
              <w:rPr>
                <w:sz w:val="23"/>
                <w:szCs w:val="23"/>
              </w:rPr>
              <w:t>11579,5</w:t>
            </w:r>
          </w:p>
        </w:tc>
        <w:tc>
          <w:tcPr>
            <w:tcW w:w="1134" w:type="dxa"/>
          </w:tcPr>
          <w:p w:rsidR="00BA206C" w:rsidRPr="00336755" w:rsidRDefault="00BA206C" w:rsidP="0055626D">
            <w:pPr>
              <w:spacing w:after="120"/>
              <w:ind w:left="-109" w:right="-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336755">
              <w:rPr>
                <w:sz w:val="23"/>
                <w:szCs w:val="23"/>
              </w:rPr>
              <w:t>30,7</w:t>
            </w:r>
          </w:p>
        </w:tc>
      </w:tr>
      <w:tr w:rsidR="00BA206C" w:rsidRPr="00755506" w:rsidTr="0055626D">
        <w:trPr>
          <w:trHeight w:val="780"/>
        </w:trPr>
        <w:tc>
          <w:tcPr>
            <w:tcW w:w="817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Подпрограмма №4 «Строительство, реконструкция</w:t>
            </w:r>
            <w:r>
              <w:t xml:space="preserve">, капитальный и текущий  ремонт </w:t>
            </w:r>
            <w:r w:rsidRPr="00755506">
              <w:t>источников</w:t>
            </w:r>
            <w:r>
              <w:t xml:space="preserve"> водоснабжения и водоотведения </w:t>
            </w:r>
            <w:r w:rsidRPr="00755506">
              <w:t xml:space="preserve"> </w:t>
            </w:r>
            <w:r w:rsidRPr="000D52D3">
              <w:t xml:space="preserve">в </w:t>
            </w:r>
            <w:proofErr w:type="gramStart"/>
            <w:r w:rsidRPr="000D52D3">
              <w:t>г</w:t>
            </w:r>
            <w:proofErr w:type="gramEnd"/>
            <w:r w:rsidRPr="000D52D3">
              <w:t>. Красноармейск</w:t>
            </w:r>
          </w:p>
        </w:tc>
        <w:tc>
          <w:tcPr>
            <w:tcW w:w="2126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 xml:space="preserve">Управление по строительству, ЖКХ и субсидиям, Управление по земельным и имущественным отношениям, организации коммунального </w:t>
            </w:r>
            <w:proofErr w:type="gramStart"/>
            <w:r w:rsidRPr="00755506">
              <w:t>комплекса</w:t>
            </w:r>
            <w:proofErr w:type="gramEnd"/>
            <w:r w:rsidRPr="00755506">
              <w:t xml:space="preserve"> осуществляющие водоснабжение и водоотведение</w:t>
            </w: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Всего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78258,12</w:t>
            </w:r>
          </w:p>
        </w:tc>
        <w:tc>
          <w:tcPr>
            <w:tcW w:w="94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94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13981,0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173</w:t>
            </w:r>
            <w:r w:rsidRPr="00755506">
              <w:t>75,0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19983,0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26790,0</w:t>
            </w:r>
          </w:p>
        </w:tc>
      </w:tr>
      <w:tr w:rsidR="00BA206C" w:rsidRPr="00755506" w:rsidTr="0055626D">
        <w:trPr>
          <w:trHeight w:val="78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Местный бюджет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16466,72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31</w:t>
            </w:r>
            <w:r w:rsidRPr="00755506">
              <w:t>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3897,6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6870,0</w:t>
            </w:r>
          </w:p>
        </w:tc>
      </w:tr>
      <w:tr w:rsidR="00BA206C" w:rsidRPr="00755506" w:rsidTr="0055626D">
        <w:trPr>
          <w:trHeight w:val="78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Областной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28604,6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7404,6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9200,0</w:t>
            </w:r>
          </w:p>
        </w:tc>
      </w:tr>
      <w:tr w:rsidR="00BA206C" w:rsidRPr="00755506" w:rsidTr="0055626D">
        <w:trPr>
          <w:trHeight w:val="124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27000,0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5000,0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7000,0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8500,0</w:t>
            </w:r>
          </w:p>
        </w:tc>
      </w:tr>
      <w:tr w:rsidR="00BA206C" w:rsidRPr="00755506" w:rsidTr="0055626D">
        <w:trPr>
          <w:trHeight w:val="164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Внебюджетные источники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6186,8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981,0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1275,0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1680,8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22</w:t>
            </w:r>
            <w:r w:rsidRPr="00755506">
              <w:t>50,0</w:t>
            </w:r>
          </w:p>
        </w:tc>
      </w:tr>
      <w:tr w:rsidR="00BA206C" w:rsidRPr="00755506" w:rsidTr="0055626D">
        <w:trPr>
          <w:trHeight w:val="220"/>
        </w:trPr>
        <w:tc>
          <w:tcPr>
            <w:tcW w:w="817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4.1</w:t>
            </w:r>
          </w:p>
          <w:p w:rsidR="00BA206C" w:rsidRPr="00755506" w:rsidRDefault="00BA206C" w:rsidP="0055626D">
            <w:pPr>
              <w:spacing w:after="120"/>
              <w:jc w:val="center"/>
            </w:pPr>
          </w:p>
          <w:p w:rsidR="00BA206C" w:rsidRPr="00755506" w:rsidRDefault="00BA206C" w:rsidP="0055626D">
            <w:pPr>
              <w:spacing w:after="120"/>
              <w:jc w:val="center"/>
            </w:pPr>
          </w:p>
          <w:p w:rsidR="00BA206C" w:rsidRPr="00755506" w:rsidRDefault="00BA206C" w:rsidP="0055626D">
            <w:pPr>
              <w:spacing w:after="120"/>
              <w:jc w:val="center"/>
            </w:pPr>
          </w:p>
          <w:p w:rsidR="00BA206C" w:rsidRPr="00755506" w:rsidRDefault="00BA206C" w:rsidP="0055626D">
            <w:pPr>
              <w:spacing w:after="120"/>
              <w:jc w:val="center"/>
            </w:pPr>
          </w:p>
          <w:p w:rsidR="00BA206C" w:rsidRPr="00755506" w:rsidRDefault="00BA206C" w:rsidP="0055626D">
            <w:pPr>
              <w:spacing w:after="120"/>
              <w:jc w:val="center"/>
            </w:pPr>
          </w:p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lastRenderedPageBreak/>
              <w:t xml:space="preserve">Проведение </w:t>
            </w:r>
          </w:p>
          <w:p w:rsidR="00BA206C" w:rsidRPr="00755506" w:rsidRDefault="00BA206C" w:rsidP="0055626D">
            <w:pPr>
              <w:spacing w:after="120"/>
              <w:jc w:val="center"/>
            </w:pPr>
            <w:r w:rsidRPr="00755506">
              <w:t xml:space="preserve">технической инвентаризации систем водоснабжения и водоотведения, </w:t>
            </w:r>
            <w:r w:rsidRPr="00755506">
              <w:lastRenderedPageBreak/>
              <w:t>регистрация объектов в муниципальную собственность</w:t>
            </w:r>
          </w:p>
        </w:tc>
        <w:tc>
          <w:tcPr>
            <w:tcW w:w="2126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lastRenderedPageBreak/>
              <w:t xml:space="preserve">Управление по </w:t>
            </w:r>
            <w:proofErr w:type="gramStart"/>
            <w:r w:rsidRPr="00755506">
              <w:t>земельным</w:t>
            </w:r>
            <w:proofErr w:type="gramEnd"/>
            <w:r w:rsidRPr="00755506">
              <w:t xml:space="preserve"> и </w:t>
            </w:r>
          </w:p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имущественным отношениям</w:t>
            </w: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Всего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94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94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755506" w:rsidTr="0055626D">
        <w:trPr>
          <w:trHeight w:val="38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Местный бюджет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99,120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755506" w:rsidTr="0055626D">
        <w:trPr>
          <w:trHeight w:val="48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Областной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755506" w:rsidTr="0055626D">
        <w:trPr>
          <w:trHeight w:val="52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755506" w:rsidTr="0055626D">
        <w:trPr>
          <w:trHeight w:val="70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Внебюджетные источники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755506" w:rsidTr="0055626D">
        <w:trPr>
          <w:trHeight w:val="1180"/>
        </w:trPr>
        <w:tc>
          <w:tcPr>
            <w:tcW w:w="817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4.2</w:t>
            </w:r>
          </w:p>
        </w:tc>
        <w:tc>
          <w:tcPr>
            <w:tcW w:w="2268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Реализация мероприятий по обеспечению гарантированным хозяйственно-питьевым водоснабжением населения</w:t>
            </w:r>
          </w:p>
        </w:tc>
        <w:tc>
          <w:tcPr>
            <w:tcW w:w="2126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Управление по строительству, ЖКХ и субсидиям, организации коммунального комплекса, осуществляющие водоснабжение и водоотведения</w:t>
            </w: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Всего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72563,0</w:t>
            </w:r>
          </w:p>
        </w:tc>
        <w:tc>
          <w:tcPr>
            <w:tcW w:w="94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13981,0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173</w:t>
            </w:r>
            <w:r w:rsidRPr="00755506">
              <w:t>75,0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19157,0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22150,0</w:t>
            </w:r>
          </w:p>
        </w:tc>
      </w:tr>
      <w:tr w:rsidR="00BA206C" w:rsidRPr="00755506" w:rsidTr="0055626D">
        <w:trPr>
          <w:trHeight w:val="36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Местный бюджет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13000,0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31</w:t>
            </w:r>
            <w:r w:rsidRPr="00755506">
              <w:t>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3500,0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4000,0</w:t>
            </w:r>
          </w:p>
        </w:tc>
      </w:tr>
      <w:tr w:rsidR="00BA206C" w:rsidRPr="00755506" w:rsidTr="0055626D">
        <w:trPr>
          <w:trHeight w:val="52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Областной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26500,0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7000,0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7500,0</w:t>
            </w:r>
          </w:p>
        </w:tc>
      </w:tr>
      <w:tr w:rsidR="00BA206C" w:rsidRPr="00755506" w:rsidTr="0055626D">
        <w:trPr>
          <w:trHeight w:val="54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27000,0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5000,0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6500,0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7000,0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8500,0</w:t>
            </w:r>
          </w:p>
        </w:tc>
      </w:tr>
      <w:tr w:rsidR="00BA206C" w:rsidRPr="00755506" w:rsidTr="0055626D">
        <w:trPr>
          <w:trHeight w:val="540"/>
        </w:trPr>
        <w:tc>
          <w:tcPr>
            <w:tcW w:w="817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Внебюджетные источники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6063,0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981,0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1275,0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1657,0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2150,0</w:t>
            </w:r>
          </w:p>
        </w:tc>
      </w:tr>
      <w:tr w:rsidR="00BA206C" w:rsidRPr="00755506" w:rsidTr="0055626D">
        <w:trPr>
          <w:trHeight w:val="669"/>
        </w:trPr>
        <w:tc>
          <w:tcPr>
            <w:tcW w:w="817" w:type="dxa"/>
            <w:vMerge w:val="restart"/>
          </w:tcPr>
          <w:p w:rsidR="00BA206C" w:rsidRPr="00755506" w:rsidRDefault="00BA206C" w:rsidP="0055626D">
            <w:pPr>
              <w:spacing w:after="120"/>
              <w:jc w:val="center"/>
            </w:pPr>
            <w:r>
              <w:t>4.3</w:t>
            </w:r>
          </w:p>
        </w:tc>
        <w:tc>
          <w:tcPr>
            <w:tcW w:w="2268" w:type="dxa"/>
            <w:vMerge w:val="restart"/>
          </w:tcPr>
          <w:p w:rsidR="00BA206C" w:rsidRPr="0072364D" w:rsidRDefault="00BA206C" w:rsidP="0055626D">
            <w:pPr>
              <w:spacing w:after="120"/>
              <w:jc w:val="center"/>
              <w:rPr>
                <w:b/>
              </w:rPr>
            </w:pPr>
            <w:r w:rsidRPr="0072364D">
              <w:rPr>
                <w:b/>
              </w:rPr>
              <w:t>Реализация проекта развития муниципальных образований области, основанных на местных инициативах</w:t>
            </w:r>
          </w:p>
        </w:tc>
        <w:tc>
          <w:tcPr>
            <w:tcW w:w="2126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Управление по строительству, ЖКХ и субсидиям</w:t>
            </w: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>
              <w:t>Всего</w:t>
            </w:r>
          </w:p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2 476,0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476,0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2000,0</w:t>
            </w:r>
          </w:p>
        </w:tc>
      </w:tr>
      <w:tr w:rsidR="00BA206C" w:rsidRPr="00755506" w:rsidTr="0055626D">
        <w:trPr>
          <w:trHeight w:val="780"/>
        </w:trPr>
        <w:tc>
          <w:tcPr>
            <w:tcW w:w="817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72364D" w:rsidRDefault="00BA206C" w:rsidP="005562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Местный бюджет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247,6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47,6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200,0</w:t>
            </w:r>
          </w:p>
        </w:tc>
      </w:tr>
      <w:tr w:rsidR="00BA206C" w:rsidRPr="00755506" w:rsidTr="0055626D">
        <w:trPr>
          <w:trHeight w:val="960"/>
        </w:trPr>
        <w:tc>
          <w:tcPr>
            <w:tcW w:w="817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Областной бюджет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2 104,6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404,6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1700,0</w:t>
            </w:r>
          </w:p>
        </w:tc>
      </w:tr>
      <w:tr w:rsidR="00BA206C" w:rsidRPr="00755506" w:rsidTr="0055626D">
        <w:trPr>
          <w:trHeight w:val="960"/>
        </w:trPr>
        <w:tc>
          <w:tcPr>
            <w:tcW w:w="817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-</w:t>
            </w:r>
          </w:p>
        </w:tc>
      </w:tr>
      <w:tr w:rsidR="00BA206C" w:rsidRPr="00755506" w:rsidTr="0055626D">
        <w:trPr>
          <w:trHeight w:val="860"/>
        </w:trPr>
        <w:tc>
          <w:tcPr>
            <w:tcW w:w="817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755506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Внебюджетные источники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123,8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23,8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100,0</w:t>
            </w:r>
          </w:p>
        </w:tc>
      </w:tr>
      <w:tr w:rsidR="00BA206C" w:rsidRPr="00997E5A" w:rsidTr="0055626D">
        <w:trPr>
          <w:trHeight w:val="714"/>
        </w:trPr>
        <w:tc>
          <w:tcPr>
            <w:tcW w:w="817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4.3</w:t>
            </w:r>
            <w:r>
              <w:t>.1</w:t>
            </w:r>
          </w:p>
        </w:tc>
        <w:tc>
          <w:tcPr>
            <w:tcW w:w="2268" w:type="dxa"/>
            <w:vMerge w:val="restart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Реализация мероприятий по  ремонту инженерной системы холодного водоснабжения</w:t>
            </w:r>
          </w:p>
          <w:p w:rsidR="00BA206C" w:rsidRPr="00997E5A" w:rsidRDefault="00BA206C" w:rsidP="0055626D">
            <w:pPr>
              <w:spacing w:after="120"/>
              <w:jc w:val="center"/>
            </w:pPr>
            <w:r w:rsidRPr="00997E5A">
              <w:t xml:space="preserve"> </w:t>
            </w:r>
            <w:r>
              <w:t>с. Мордово</w:t>
            </w:r>
          </w:p>
        </w:tc>
        <w:tc>
          <w:tcPr>
            <w:tcW w:w="2126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Управление по строительству, ЖКХ и субсидиям</w:t>
            </w: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>
              <w:t>Всего</w:t>
            </w:r>
          </w:p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2 476,0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476,0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2000,0</w:t>
            </w:r>
          </w:p>
        </w:tc>
      </w:tr>
      <w:tr w:rsidR="00BA206C" w:rsidRPr="00997E5A" w:rsidTr="0055626D">
        <w:trPr>
          <w:trHeight w:val="73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Местный бюджет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247,6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47,6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200,0</w:t>
            </w:r>
          </w:p>
        </w:tc>
      </w:tr>
      <w:tr w:rsidR="00BA206C" w:rsidRPr="00997E5A" w:rsidTr="0055626D">
        <w:trPr>
          <w:trHeight w:val="75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Областной бюджет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2 104,6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404,6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1700,0</w:t>
            </w:r>
          </w:p>
        </w:tc>
      </w:tr>
      <w:tr w:rsidR="00BA206C" w:rsidRPr="00997E5A" w:rsidTr="0055626D">
        <w:trPr>
          <w:trHeight w:val="75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-</w:t>
            </w:r>
          </w:p>
        </w:tc>
      </w:tr>
      <w:tr w:rsidR="00BA206C" w:rsidRPr="00997E5A" w:rsidTr="0055626D">
        <w:trPr>
          <w:trHeight w:val="81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Внебюджетные источники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123,8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 w:rsidRPr="00CA672F">
              <w:t>23,8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100,0</w:t>
            </w:r>
          </w:p>
        </w:tc>
      </w:tr>
      <w:tr w:rsidR="00BA206C" w:rsidRPr="00997E5A" w:rsidTr="0055626D">
        <w:trPr>
          <w:trHeight w:val="810"/>
        </w:trPr>
        <w:tc>
          <w:tcPr>
            <w:tcW w:w="817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4.4</w:t>
            </w:r>
          </w:p>
        </w:tc>
        <w:tc>
          <w:tcPr>
            <w:tcW w:w="2268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Разработка проектно- сметной документации</w:t>
            </w:r>
            <w:r w:rsidRPr="00997E5A">
              <w:t xml:space="preserve"> </w:t>
            </w:r>
            <w:r>
              <w:t xml:space="preserve">по </w:t>
            </w:r>
            <w:r w:rsidRPr="00997E5A">
              <w:t>инженерной</w:t>
            </w:r>
            <w:r>
              <w:t xml:space="preserve"> </w:t>
            </w:r>
            <w:r w:rsidRPr="00997E5A">
              <w:t xml:space="preserve"> </w:t>
            </w:r>
            <w:r>
              <w:t>системе</w:t>
            </w:r>
            <w:r w:rsidRPr="00997E5A">
              <w:t xml:space="preserve"> холодного водоснабжения и водоотведения</w:t>
            </w:r>
          </w:p>
        </w:tc>
        <w:tc>
          <w:tcPr>
            <w:tcW w:w="2126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Управление по строительству, ЖКХ и субсидиям</w:t>
            </w: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>
              <w:t>Всего</w:t>
            </w:r>
          </w:p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</w:p>
        </w:tc>
      </w:tr>
      <w:tr w:rsidR="00BA206C" w:rsidRPr="00997E5A" w:rsidTr="0055626D">
        <w:trPr>
          <w:trHeight w:val="81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Местный бюджет</w:t>
            </w:r>
          </w:p>
        </w:tc>
        <w:tc>
          <w:tcPr>
            <w:tcW w:w="1103" w:type="dxa"/>
          </w:tcPr>
          <w:p w:rsidR="00BA206C" w:rsidRPr="00CA672F" w:rsidRDefault="00BA206C" w:rsidP="0055626D">
            <w:pPr>
              <w:spacing w:after="120"/>
              <w:jc w:val="center"/>
            </w:pPr>
            <w:r>
              <w:t>30,0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CA672F" w:rsidRDefault="00BA206C" w:rsidP="0055626D">
            <w:pPr>
              <w:spacing w:after="12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30,0</w:t>
            </w:r>
          </w:p>
        </w:tc>
      </w:tr>
      <w:tr w:rsidR="00BA206C" w:rsidRPr="00997E5A" w:rsidTr="0055626D">
        <w:trPr>
          <w:trHeight w:val="81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Областной бюджет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997E5A" w:rsidTr="0055626D">
        <w:trPr>
          <w:trHeight w:val="81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997E5A" w:rsidTr="0055626D">
        <w:trPr>
          <w:trHeight w:val="810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Внебюджетные источники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997E5A" w:rsidTr="0055626D">
        <w:trPr>
          <w:trHeight w:val="660"/>
        </w:trPr>
        <w:tc>
          <w:tcPr>
            <w:tcW w:w="817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4.5</w:t>
            </w:r>
          </w:p>
        </w:tc>
        <w:tc>
          <w:tcPr>
            <w:tcW w:w="2268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 xml:space="preserve">Реализация </w:t>
            </w:r>
            <w:proofErr w:type="spellStart"/>
            <w:r>
              <w:t>нац</w:t>
            </w:r>
            <w:proofErr w:type="gramStart"/>
            <w:r>
              <w:t>.п</w:t>
            </w:r>
            <w:proofErr w:type="gramEnd"/>
            <w:r>
              <w:t>роекта</w:t>
            </w:r>
            <w:proofErr w:type="spellEnd"/>
            <w:r>
              <w:t xml:space="preserve"> «Экология», по программе «Чистая вода»</w:t>
            </w:r>
          </w:p>
        </w:tc>
        <w:tc>
          <w:tcPr>
            <w:tcW w:w="2126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Управление по строительству, ЖКХ и субсидия</w:t>
            </w: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>
              <w:t xml:space="preserve">Всего </w:t>
            </w:r>
          </w:p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2400,0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100,0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300,0</w:t>
            </w:r>
          </w:p>
        </w:tc>
        <w:tc>
          <w:tcPr>
            <w:tcW w:w="1134" w:type="dxa"/>
          </w:tcPr>
          <w:p w:rsidR="00BA206C" w:rsidRPr="0059413F" w:rsidRDefault="00BA206C" w:rsidP="005562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9413F">
              <w:rPr>
                <w:b/>
              </w:rPr>
              <w:t>00,0</w:t>
            </w:r>
          </w:p>
        </w:tc>
      </w:tr>
      <w:tr w:rsidR="00BA206C" w:rsidRPr="00997E5A" w:rsidTr="0055626D">
        <w:trPr>
          <w:trHeight w:val="79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Местный бюджет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2400,0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100,0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300,0</w:t>
            </w:r>
          </w:p>
        </w:tc>
        <w:tc>
          <w:tcPr>
            <w:tcW w:w="1134" w:type="dxa"/>
          </w:tcPr>
          <w:p w:rsidR="00BA206C" w:rsidRPr="00901493" w:rsidRDefault="00BA206C" w:rsidP="005562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01493">
              <w:rPr>
                <w:b/>
              </w:rPr>
              <w:t>00,0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Областной бюджет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Внебюджетные источники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4.5.1</w:t>
            </w:r>
          </w:p>
        </w:tc>
        <w:tc>
          <w:tcPr>
            <w:tcW w:w="2268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Разработка проектно- сметной документации</w:t>
            </w:r>
            <w:r w:rsidRPr="00997E5A">
              <w:t xml:space="preserve"> инженерной системы холодного водоснабжения и водоотведения</w:t>
            </w:r>
            <w:r>
              <w:t xml:space="preserve">, в том числе </w:t>
            </w:r>
            <w:r>
              <w:lastRenderedPageBreak/>
              <w:t>проведение экспертизы ПСД</w:t>
            </w:r>
          </w:p>
        </w:tc>
        <w:tc>
          <w:tcPr>
            <w:tcW w:w="2126" w:type="dxa"/>
            <w:vMerge w:val="restart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lastRenderedPageBreak/>
              <w:t>Управление по строительству, ЖКХ и субсидия</w:t>
            </w: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>
              <w:t xml:space="preserve">Всего </w:t>
            </w:r>
          </w:p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2900,0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100,0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300,0</w:t>
            </w:r>
          </w:p>
        </w:tc>
        <w:tc>
          <w:tcPr>
            <w:tcW w:w="1134" w:type="dxa"/>
          </w:tcPr>
          <w:p w:rsidR="00BA206C" w:rsidRPr="0059413F" w:rsidRDefault="00BA206C" w:rsidP="005562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9413F">
              <w:rPr>
                <w:b/>
              </w:rPr>
              <w:t>00,0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Местный бюджет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2900,0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100,0</w:t>
            </w:r>
          </w:p>
        </w:tc>
        <w:tc>
          <w:tcPr>
            <w:tcW w:w="1134" w:type="dxa"/>
          </w:tcPr>
          <w:p w:rsidR="00BA206C" w:rsidRPr="00565EB8" w:rsidRDefault="00BA206C" w:rsidP="0055626D">
            <w:pPr>
              <w:spacing w:after="120"/>
              <w:jc w:val="center"/>
            </w:pPr>
            <w:r w:rsidRPr="00565EB8">
              <w:t>300,0</w:t>
            </w:r>
          </w:p>
        </w:tc>
        <w:tc>
          <w:tcPr>
            <w:tcW w:w="1134" w:type="dxa"/>
          </w:tcPr>
          <w:p w:rsidR="00BA206C" w:rsidRPr="00901493" w:rsidRDefault="00BA206C" w:rsidP="005562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01493">
              <w:rPr>
                <w:b/>
              </w:rPr>
              <w:t>00,0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Областной бюджет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  <w:vMerge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Внебюджетные источники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</w:tcPr>
          <w:p w:rsidR="00BA206C" w:rsidRPr="00997E5A" w:rsidRDefault="00BA206C" w:rsidP="0055626D">
            <w:pPr>
              <w:spacing w:after="120"/>
              <w:jc w:val="center"/>
            </w:pPr>
            <w:r>
              <w:t>4.6</w:t>
            </w:r>
          </w:p>
        </w:tc>
        <w:tc>
          <w:tcPr>
            <w:tcW w:w="2268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755506">
              <w:t xml:space="preserve">Реализация мероприятий по </w:t>
            </w:r>
            <w:r>
              <w:t>проведению исследований питьевой воды</w:t>
            </w:r>
          </w:p>
        </w:tc>
        <w:tc>
          <w:tcPr>
            <w:tcW w:w="2126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Управление по строительству, ЖКХ и субсидия</w:t>
            </w: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>
              <w:t xml:space="preserve">Всего </w:t>
            </w:r>
          </w:p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103" w:type="dxa"/>
          </w:tcPr>
          <w:p w:rsidR="00BA206C" w:rsidRPr="00901493" w:rsidRDefault="00BA206C" w:rsidP="0055626D">
            <w:pPr>
              <w:spacing w:after="120"/>
              <w:jc w:val="center"/>
            </w:pPr>
            <w:r w:rsidRPr="00901493">
              <w:t>1</w:t>
            </w:r>
            <w:r>
              <w:t>9</w:t>
            </w:r>
            <w:r w:rsidRPr="00901493">
              <w:t>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01493" w:rsidRDefault="00BA206C" w:rsidP="0055626D">
            <w:pPr>
              <w:spacing w:after="120"/>
              <w:jc w:val="center"/>
            </w:pPr>
            <w:r w:rsidRPr="00901493">
              <w:t>50,0</w:t>
            </w:r>
          </w:p>
        </w:tc>
        <w:tc>
          <w:tcPr>
            <w:tcW w:w="1134" w:type="dxa"/>
          </w:tcPr>
          <w:p w:rsidR="00BA206C" w:rsidRPr="00FF3E63" w:rsidRDefault="00BA206C" w:rsidP="0055626D">
            <w:pPr>
              <w:spacing w:after="120"/>
              <w:jc w:val="center"/>
              <w:rPr>
                <w:b/>
              </w:rPr>
            </w:pPr>
            <w:r w:rsidRPr="00FF3E63">
              <w:rPr>
                <w:b/>
              </w:rPr>
              <w:t>140,0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Default="00BA206C" w:rsidP="0055626D">
            <w:pPr>
              <w:spacing w:after="120"/>
              <w:jc w:val="center"/>
            </w:pPr>
            <w:r w:rsidRPr="00997E5A">
              <w:t>Местный бюджет</w:t>
            </w:r>
          </w:p>
        </w:tc>
        <w:tc>
          <w:tcPr>
            <w:tcW w:w="1103" w:type="dxa"/>
          </w:tcPr>
          <w:p w:rsidR="00BA206C" w:rsidRPr="00901493" w:rsidRDefault="00BA206C" w:rsidP="0055626D">
            <w:pPr>
              <w:spacing w:after="120"/>
              <w:jc w:val="center"/>
            </w:pPr>
            <w:r>
              <w:t>19</w:t>
            </w:r>
            <w:r w:rsidRPr="00901493">
              <w:t>0,0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01493" w:rsidRDefault="00BA206C" w:rsidP="0055626D">
            <w:pPr>
              <w:spacing w:after="120"/>
              <w:jc w:val="center"/>
              <w:rPr>
                <w:color w:val="FF0000"/>
              </w:rPr>
            </w:pPr>
            <w:r w:rsidRPr="00901493">
              <w:t>50,0</w:t>
            </w:r>
          </w:p>
        </w:tc>
        <w:tc>
          <w:tcPr>
            <w:tcW w:w="1134" w:type="dxa"/>
          </w:tcPr>
          <w:p w:rsidR="00BA206C" w:rsidRPr="00FF3E63" w:rsidRDefault="00BA206C" w:rsidP="0055626D">
            <w:pPr>
              <w:spacing w:after="120"/>
              <w:jc w:val="center"/>
              <w:rPr>
                <w:b/>
              </w:rPr>
            </w:pPr>
            <w:r w:rsidRPr="00FF3E63">
              <w:rPr>
                <w:b/>
              </w:rPr>
              <w:t>140,0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Областной бюджет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Федеральный бюджет (</w:t>
            </w:r>
            <w:proofErr w:type="spellStart"/>
            <w:r w:rsidRPr="00755506">
              <w:t>прогнозно</w:t>
            </w:r>
            <w:proofErr w:type="spellEnd"/>
            <w:r w:rsidRPr="00755506">
              <w:t>)</w:t>
            </w:r>
          </w:p>
        </w:tc>
        <w:tc>
          <w:tcPr>
            <w:tcW w:w="1103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051F14" w:rsidRDefault="00BA206C" w:rsidP="0055626D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94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017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  <w:tc>
          <w:tcPr>
            <w:tcW w:w="1134" w:type="dxa"/>
          </w:tcPr>
          <w:p w:rsidR="00BA206C" w:rsidRPr="00755506" w:rsidRDefault="00BA206C" w:rsidP="0055626D">
            <w:pPr>
              <w:spacing w:after="120"/>
              <w:jc w:val="center"/>
            </w:pPr>
            <w:r w:rsidRPr="00755506">
              <w:t>-</w:t>
            </w:r>
          </w:p>
        </w:tc>
      </w:tr>
      <w:tr w:rsidR="00BA206C" w:rsidRPr="00997E5A" w:rsidTr="0055626D">
        <w:trPr>
          <w:trHeight w:val="675"/>
        </w:trPr>
        <w:tc>
          <w:tcPr>
            <w:tcW w:w="817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268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BA206C" w:rsidRPr="00997E5A" w:rsidRDefault="00BA206C" w:rsidP="0055626D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Внебюджетные источники (</w:t>
            </w:r>
            <w:proofErr w:type="spellStart"/>
            <w:r w:rsidRPr="00997E5A">
              <w:t>прогнозно</w:t>
            </w:r>
            <w:proofErr w:type="spellEnd"/>
            <w:r w:rsidRPr="00997E5A">
              <w:t>)</w:t>
            </w:r>
          </w:p>
        </w:tc>
        <w:tc>
          <w:tcPr>
            <w:tcW w:w="1103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947" w:type="dxa"/>
          </w:tcPr>
          <w:p w:rsidR="00BA206C" w:rsidRPr="00997E5A" w:rsidRDefault="00BA206C" w:rsidP="0055626D">
            <w:pPr>
              <w:jc w:val="center"/>
            </w:pPr>
            <w:r w:rsidRPr="00997E5A">
              <w:t>-</w:t>
            </w:r>
          </w:p>
        </w:tc>
        <w:tc>
          <w:tcPr>
            <w:tcW w:w="1017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  <w:tc>
          <w:tcPr>
            <w:tcW w:w="1134" w:type="dxa"/>
          </w:tcPr>
          <w:p w:rsidR="00BA206C" w:rsidRPr="00997E5A" w:rsidRDefault="00BA206C" w:rsidP="0055626D">
            <w:pPr>
              <w:spacing w:after="120"/>
              <w:jc w:val="center"/>
            </w:pPr>
            <w:r w:rsidRPr="00997E5A">
              <w:t>-</w:t>
            </w:r>
          </w:p>
        </w:tc>
      </w:tr>
    </w:tbl>
    <w:p w:rsidR="00BA206C" w:rsidRPr="00BA206C" w:rsidRDefault="00BA206C" w:rsidP="00BA206C">
      <w:pPr>
        <w:spacing w:after="120"/>
        <w:rPr>
          <w:sz w:val="28"/>
          <w:szCs w:val="28"/>
        </w:rPr>
        <w:sectPr w:rsidR="00BA206C" w:rsidRPr="00BA206C" w:rsidSect="00BA20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206C" w:rsidRDefault="00BA206C" w:rsidP="00DE13B7">
      <w:pPr>
        <w:pStyle w:val="ConsPlusNormal"/>
        <w:jc w:val="both"/>
      </w:pPr>
    </w:p>
    <w:sectPr w:rsidR="00BA206C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06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B4B38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E4945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206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13B7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0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A206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0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A2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A20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2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1400</Words>
  <Characters>7982</Characters>
  <Application>Microsoft Office Word</Application>
  <DocSecurity>0</DocSecurity>
  <Lines>66</Lines>
  <Paragraphs>18</Paragraphs>
  <ScaleCrop>false</ScaleCrop>
  <Company>Администрация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2020-02-05T05:58:00Z</dcterms:created>
  <dcterms:modified xsi:type="dcterms:W3CDTF">2020-02-06T05:36:00Z</dcterms:modified>
</cp:coreProperties>
</file>