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C3" w:rsidRDefault="006E7DC3" w:rsidP="006E7DC3">
      <w:pPr>
        <w:rPr>
          <w:noProof/>
          <w:sz w:val="28"/>
        </w:rPr>
      </w:pPr>
      <w:r>
        <w:rPr>
          <w:noProof/>
          <w:sz w:val="28"/>
        </w:rPr>
        <w:t xml:space="preserve">                                                       </w:t>
      </w:r>
      <w:r w:rsidRPr="006E7DC3">
        <w:rPr>
          <w:noProof/>
          <w:sz w:val="28"/>
        </w:rPr>
        <w:drawing>
          <wp:inline distT="0" distB="0" distL="0" distR="0">
            <wp:extent cx="752475" cy="1057275"/>
            <wp:effectExtent l="19050" t="0" r="9525" b="0"/>
            <wp:docPr id="8"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4"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r w:rsidR="00E14437">
        <w:rPr>
          <w:noProof/>
          <w:sz w:val="28"/>
        </w:rPr>
        <w:t xml:space="preserve">   </w:t>
      </w:r>
      <w:r>
        <w:rPr>
          <w:noProof/>
          <w:sz w:val="28"/>
        </w:rPr>
        <w:t xml:space="preserve">          </w:t>
      </w:r>
    </w:p>
    <w:p w:rsidR="006E7DC3" w:rsidRDefault="006E7DC3" w:rsidP="006E7DC3">
      <w:pPr>
        <w:jc w:val="center"/>
        <w:rPr>
          <w:noProof/>
          <w:sz w:val="28"/>
        </w:rPr>
      </w:pPr>
      <w:r>
        <w:rPr>
          <w:noProof/>
          <w:sz w:val="28"/>
        </w:rPr>
        <w:t xml:space="preserve">                                                </w:t>
      </w:r>
    </w:p>
    <w:p w:rsidR="006E7DC3" w:rsidRPr="007B0983" w:rsidRDefault="006E7DC3" w:rsidP="006E7DC3">
      <w:pPr>
        <w:rPr>
          <w:b/>
          <w:bCs/>
          <w:sz w:val="28"/>
          <w:szCs w:val="28"/>
        </w:rPr>
      </w:pPr>
      <w:r>
        <w:rPr>
          <w:noProof/>
          <w:sz w:val="28"/>
        </w:rPr>
        <w:t xml:space="preserve">                                               </w:t>
      </w:r>
      <w:r w:rsidRPr="007B0983">
        <w:rPr>
          <w:b/>
          <w:bCs/>
          <w:sz w:val="28"/>
          <w:szCs w:val="28"/>
        </w:rPr>
        <w:t>АДМИНИСТРАЦИЯ</w:t>
      </w:r>
    </w:p>
    <w:p w:rsidR="006E7DC3" w:rsidRPr="007B0983" w:rsidRDefault="006E7DC3" w:rsidP="006E7DC3">
      <w:pPr>
        <w:pStyle w:val="1"/>
        <w:rPr>
          <w:szCs w:val="28"/>
        </w:rPr>
      </w:pPr>
      <w:r w:rsidRPr="007B0983">
        <w:rPr>
          <w:szCs w:val="28"/>
        </w:rPr>
        <w:t xml:space="preserve">КРАСНОАРМЕЙСКОГО МУНИЦИПАЛЬНОГО РАЙОНА </w:t>
      </w:r>
    </w:p>
    <w:p w:rsidR="006E7DC3" w:rsidRPr="007B0983" w:rsidRDefault="006E7DC3" w:rsidP="006E7DC3">
      <w:pPr>
        <w:pStyle w:val="1"/>
        <w:rPr>
          <w:szCs w:val="28"/>
        </w:rPr>
      </w:pPr>
      <w:r w:rsidRPr="007B0983">
        <w:rPr>
          <w:szCs w:val="28"/>
        </w:rPr>
        <w:t>САРАТОВСКОЙ ОБЛАСТИ</w:t>
      </w:r>
    </w:p>
    <w:p w:rsidR="006E7DC3" w:rsidRPr="007B0983" w:rsidRDefault="006E7DC3" w:rsidP="006E7DC3">
      <w:pPr>
        <w:jc w:val="center"/>
        <w:rPr>
          <w:b/>
          <w:bCs/>
          <w:sz w:val="28"/>
          <w:szCs w:val="28"/>
        </w:rPr>
      </w:pPr>
    </w:p>
    <w:p w:rsidR="006E7DC3" w:rsidRPr="007B0983" w:rsidRDefault="006E7DC3" w:rsidP="006E7DC3">
      <w:pPr>
        <w:pStyle w:val="2"/>
        <w:rPr>
          <w:sz w:val="28"/>
          <w:szCs w:val="28"/>
        </w:rPr>
      </w:pPr>
      <w:r w:rsidRPr="007B0983">
        <w:rPr>
          <w:sz w:val="28"/>
          <w:szCs w:val="28"/>
        </w:rPr>
        <w:t>ПОСТАНОВЛЕНИЕ</w:t>
      </w:r>
    </w:p>
    <w:tbl>
      <w:tblPr>
        <w:tblW w:w="5529" w:type="dxa"/>
        <w:tblInd w:w="108" w:type="dxa"/>
        <w:tblLook w:val="0000"/>
      </w:tblPr>
      <w:tblGrid>
        <w:gridCol w:w="536"/>
        <w:gridCol w:w="2583"/>
        <w:gridCol w:w="537"/>
        <w:gridCol w:w="1873"/>
      </w:tblGrid>
      <w:tr w:rsidR="006E7DC3" w:rsidTr="00B015BC">
        <w:trPr>
          <w:cantSplit/>
          <w:trHeight w:val="276"/>
        </w:trPr>
        <w:tc>
          <w:tcPr>
            <w:tcW w:w="536" w:type="dxa"/>
            <w:vMerge w:val="restart"/>
            <w:vAlign w:val="bottom"/>
          </w:tcPr>
          <w:p w:rsidR="006E7DC3" w:rsidRDefault="006E7DC3" w:rsidP="00B015BC">
            <w:pPr>
              <w:jc w:val="center"/>
            </w:pPr>
          </w:p>
          <w:p w:rsidR="006E7DC3" w:rsidRDefault="006E7DC3" w:rsidP="00B015BC">
            <w:pPr>
              <w:jc w:val="center"/>
            </w:pPr>
          </w:p>
          <w:p w:rsidR="006E7DC3" w:rsidRDefault="006E7DC3" w:rsidP="00B015BC">
            <w:pPr>
              <w:jc w:val="center"/>
            </w:pPr>
            <w:r>
              <w:t>от</w:t>
            </w:r>
          </w:p>
        </w:tc>
        <w:tc>
          <w:tcPr>
            <w:tcW w:w="2583" w:type="dxa"/>
            <w:vMerge w:val="restart"/>
            <w:tcBorders>
              <w:bottom w:val="dotted" w:sz="4" w:space="0" w:color="auto"/>
            </w:tcBorders>
            <w:vAlign w:val="bottom"/>
          </w:tcPr>
          <w:p w:rsidR="006E7DC3" w:rsidRPr="004A446F" w:rsidRDefault="00E14437" w:rsidP="00B015BC">
            <w:pPr>
              <w:jc w:val="center"/>
              <w:rPr>
                <w:sz w:val="28"/>
                <w:szCs w:val="28"/>
              </w:rPr>
            </w:pPr>
            <w:r>
              <w:rPr>
                <w:sz w:val="28"/>
                <w:szCs w:val="28"/>
              </w:rPr>
              <w:t>31 марта 2022г.</w:t>
            </w:r>
          </w:p>
        </w:tc>
        <w:tc>
          <w:tcPr>
            <w:tcW w:w="537" w:type="dxa"/>
            <w:vMerge w:val="restart"/>
            <w:vAlign w:val="bottom"/>
          </w:tcPr>
          <w:p w:rsidR="006E7DC3" w:rsidRPr="004A446F" w:rsidRDefault="006E7DC3" w:rsidP="00B015BC">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6E7DC3" w:rsidRPr="004A446F" w:rsidRDefault="00E14437" w:rsidP="00B015BC">
            <w:pPr>
              <w:jc w:val="center"/>
              <w:rPr>
                <w:sz w:val="28"/>
                <w:szCs w:val="28"/>
              </w:rPr>
            </w:pPr>
            <w:r>
              <w:rPr>
                <w:sz w:val="28"/>
                <w:szCs w:val="28"/>
              </w:rPr>
              <w:t>241</w:t>
            </w:r>
          </w:p>
        </w:tc>
      </w:tr>
      <w:tr w:rsidR="006E7DC3" w:rsidTr="00B015BC">
        <w:trPr>
          <w:cantSplit/>
          <w:trHeight w:val="276"/>
        </w:trPr>
        <w:tc>
          <w:tcPr>
            <w:tcW w:w="536" w:type="dxa"/>
            <w:vMerge/>
            <w:vAlign w:val="bottom"/>
          </w:tcPr>
          <w:p w:rsidR="006E7DC3" w:rsidRDefault="006E7DC3" w:rsidP="00B015BC">
            <w:pPr>
              <w:jc w:val="center"/>
            </w:pPr>
          </w:p>
        </w:tc>
        <w:tc>
          <w:tcPr>
            <w:tcW w:w="2583" w:type="dxa"/>
            <w:vMerge/>
            <w:tcBorders>
              <w:bottom w:val="dotted" w:sz="4" w:space="0" w:color="auto"/>
            </w:tcBorders>
            <w:vAlign w:val="bottom"/>
          </w:tcPr>
          <w:p w:rsidR="006E7DC3" w:rsidRDefault="006E7DC3" w:rsidP="00B015BC">
            <w:pPr>
              <w:jc w:val="center"/>
            </w:pPr>
          </w:p>
        </w:tc>
        <w:tc>
          <w:tcPr>
            <w:tcW w:w="537" w:type="dxa"/>
            <w:vMerge/>
            <w:vAlign w:val="bottom"/>
          </w:tcPr>
          <w:p w:rsidR="006E7DC3" w:rsidRDefault="006E7DC3" w:rsidP="00B015BC">
            <w:pPr>
              <w:jc w:val="center"/>
            </w:pPr>
          </w:p>
        </w:tc>
        <w:tc>
          <w:tcPr>
            <w:tcW w:w="1873" w:type="dxa"/>
            <w:vMerge/>
            <w:tcBorders>
              <w:bottom w:val="dotted" w:sz="4" w:space="0" w:color="auto"/>
            </w:tcBorders>
            <w:vAlign w:val="bottom"/>
          </w:tcPr>
          <w:p w:rsidR="006E7DC3" w:rsidRDefault="006E7DC3" w:rsidP="00B015BC">
            <w:pPr>
              <w:jc w:val="center"/>
            </w:pPr>
          </w:p>
        </w:tc>
      </w:tr>
      <w:tr w:rsidR="006E7DC3" w:rsidTr="00B015BC">
        <w:trPr>
          <w:cantSplit/>
          <w:trHeight w:val="135"/>
        </w:trPr>
        <w:tc>
          <w:tcPr>
            <w:tcW w:w="536" w:type="dxa"/>
          </w:tcPr>
          <w:p w:rsidR="006E7DC3" w:rsidRDefault="006E7DC3" w:rsidP="00B015BC">
            <w:pPr>
              <w:jc w:val="center"/>
              <w:rPr>
                <w:sz w:val="20"/>
              </w:rPr>
            </w:pPr>
          </w:p>
        </w:tc>
        <w:tc>
          <w:tcPr>
            <w:tcW w:w="2583" w:type="dxa"/>
            <w:tcBorders>
              <w:top w:val="dotted" w:sz="4" w:space="0" w:color="auto"/>
            </w:tcBorders>
          </w:tcPr>
          <w:p w:rsidR="006E7DC3" w:rsidRDefault="006E7DC3" w:rsidP="00B015BC">
            <w:pPr>
              <w:jc w:val="both"/>
              <w:rPr>
                <w:sz w:val="20"/>
              </w:rPr>
            </w:pPr>
          </w:p>
        </w:tc>
        <w:tc>
          <w:tcPr>
            <w:tcW w:w="537" w:type="dxa"/>
          </w:tcPr>
          <w:p w:rsidR="006E7DC3" w:rsidRDefault="006E7DC3" w:rsidP="00B015BC">
            <w:pPr>
              <w:jc w:val="center"/>
              <w:rPr>
                <w:sz w:val="20"/>
              </w:rPr>
            </w:pPr>
          </w:p>
        </w:tc>
        <w:tc>
          <w:tcPr>
            <w:tcW w:w="1873" w:type="dxa"/>
            <w:tcBorders>
              <w:top w:val="dotted" w:sz="4" w:space="0" w:color="auto"/>
            </w:tcBorders>
            <w:vAlign w:val="bottom"/>
          </w:tcPr>
          <w:p w:rsidR="006E7DC3" w:rsidRDefault="006E7DC3" w:rsidP="00B015BC">
            <w:pPr>
              <w:jc w:val="right"/>
              <w:rPr>
                <w:sz w:val="20"/>
              </w:rPr>
            </w:pPr>
            <w:r>
              <w:rPr>
                <w:sz w:val="20"/>
              </w:rPr>
              <w:t>г. Красноармейск</w:t>
            </w:r>
          </w:p>
        </w:tc>
      </w:tr>
    </w:tbl>
    <w:p w:rsidR="006E7DC3" w:rsidRPr="004147CC" w:rsidRDefault="006E7DC3" w:rsidP="006E7DC3">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6E7DC3" w:rsidRDefault="006E7DC3" w:rsidP="006E7DC3">
      <w:pPr>
        <w:ind w:right="4252"/>
        <w:contextualSpacing/>
        <w:jc w:val="both"/>
        <w:rPr>
          <w:sz w:val="28"/>
          <w:szCs w:val="28"/>
        </w:rPr>
      </w:pPr>
      <w:r w:rsidRPr="00CB6240">
        <w:rPr>
          <w:sz w:val="28"/>
          <w:szCs w:val="28"/>
        </w:rPr>
        <w:t>О</w:t>
      </w:r>
      <w:r>
        <w:rPr>
          <w:sz w:val="28"/>
          <w:szCs w:val="28"/>
        </w:rPr>
        <w:t>б</w:t>
      </w:r>
      <w:r w:rsidRPr="00CB6240">
        <w:rPr>
          <w:sz w:val="28"/>
          <w:szCs w:val="28"/>
        </w:rPr>
        <w:t xml:space="preserve"> </w:t>
      </w:r>
      <w:r w:rsidR="0014682A">
        <w:rPr>
          <w:sz w:val="28"/>
          <w:szCs w:val="28"/>
        </w:rPr>
        <w:t>внесение изменений в муниципальную программу</w:t>
      </w:r>
      <w:r w:rsidRPr="00CB6240">
        <w:rPr>
          <w:sz w:val="28"/>
          <w:szCs w:val="28"/>
        </w:rPr>
        <w:t xml:space="preserve">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w:t>
      </w:r>
      <w:r>
        <w:rPr>
          <w:sz w:val="28"/>
          <w:szCs w:val="28"/>
        </w:rPr>
        <w:t>го муниципал</w:t>
      </w:r>
      <w:r w:rsidR="0014682A">
        <w:rPr>
          <w:sz w:val="28"/>
          <w:szCs w:val="28"/>
        </w:rPr>
        <w:t>ьного района на 2022-2024 годы», утвержденную постановлением №641 от 29</w:t>
      </w:r>
      <w:r w:rsidR="00E14437">
        <w:rPr>
          <w:sz w:val="28"/>
          <w:szCs w:val="28"/>
        </w:rPr>
        <w:t xml:space="preserve"> сентября </w:t>
      </w:r>
      <w:r w:rsidR="0014682A">
        <w:rPr>
          <w:sz w:val="28"/>
          <w:szCs w:val="28"/>
        </w:rPr>
        <w:t xml:space="preserve"> 2021</w:t>
      </w:r>
      <w:r w:rsidRPr="00CB6240">
        <w:rPr>
          <w:sz w:val="28"/>
          <w:szCs w:val="28"/>
        </w:rPr>
        <w:t xml:space="preserve"> </w:t>
      </w:r>
      <w:r w:rsidR="0014682A">
        <w:rPr>
          <w:sz w:val="28"/>
          <w:szCs w:val="28"/>
        </w:rPr>
        <w:t>г.</w:t>
      </w:r>
    </w:p>
    <w:p w:rsidR="006E7DC3" w:rsidRDefault="006E7DC3" w:rsidP="006E7DC3">
      <w:pPr>
        <w:ind w:right="4854" w:firstLine="567"/>
        <w:contextualSpacing/>
        <w:jc w:val="both"/>
        <w:rPr>
          <w:sz w:val="28"/>
          <w:szCs w:val="28"/>
        </w:rPr>
      </w:pPr>
    </w:p>
    <w:p w:rsidR="006E7DC3" w:rsidRDefault="006E7DC3" w:rsidP="006E7DC3">
      <w:pPr>
        <w:ind w:right="-29" w:firstLine="567"/>
        <w:contextualSpacing/>
        <w:jc w:val="both"/>
        <w:rPr>
          <w:sz w:val="28"/>
          <w:szCs w:val="28"/>
        </w:rPr>
      </w:pPr>
      <w:proofErr w:type="gramStart"/>
      <w:r w:rsidRPr="00CB6240">
        <w:rPr>
          <w:sz w:val="28"/>
          <w:szCs w:val="28"/>
        </w:rPr>
        <w:t>В соответствии со статьей 179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Pr>
          <w:sz w:val="28"/>
          <w:szCs w:val="28"/>
        </w:rPr>
        <w:t xml:space="preserve"> Постановлением администрации Красноармейского муниципального района Саратовской области от 14 октября 2019 года № 791 «Об утверждении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w:t>
      </w:r>
      <w:r w:rsidRPr="00CB6240">
        <w:rPr>
          <w:sz w:val="28"/>
          <w:szCs w:val="28"/>
        </w:rPr>
        <w:t xml:space="preserve"> Уставом</w:t>
      </w:r>
      <w:proofErr w:type="gramEnd"/>
      <w:r w:rsidRPr="00CB6240">
        <w:rPr>
          <w:sz w:val="28"/>
          <w:szCs w:val="28"/>
        </w:rPr>
        <w:t xml:space="preserve"> Красноармейского муниципального района, администрация Красноармейского муниципального района Саратовской области</w:t>
      </w:r>
      <w:r w:rsidR="0014682A">
        <w:rPr>
          <w:sz w:val="28"/>
          <w:szCs w:val="28"/>
        </w:rPr>
        <w:t xml:space="preserve"> </w:t>
      </w:r>
      <w:r w:rsidRPr="00CB6240">
        <w:rPr>
          <w:sz w:val="28"/>
          <w:szCs w:val="28"/>
        </w:rPr>
        <w:t>ПОСТАНОВЛЯЕТ:</w:t>
      </w:r>
    </w:p>
    <w:p w:rsidR="006E7DC3" w:rsidRDefault="006E7DC3" w:rsidP="006E7DC3">
      <w:pPr>
        <w:ind w:firstLine="567"/>
        <w:contextualSpacing/>
        <w:jc w:val="both"/>
        <w:rPr>
          <w:sz w:val="28"/>
          <w:szCs w:val="28"/>
        </w:rPr>
      </w:pPr>
      <w:r w:rsidRPr="00CB6240">
        <w:rPr>
          <w:sz w:val="28"/>
          <w:szCs w:val="28"/>
        </w:rPr>
        <w:t>1.</w:t>
      </w:r>
      <w:r>
        <w:rPr>
          <w:sz w:val="28"/>
          <w:szCs w:val="28"/>
        </w:rPr>
        <w:t xml:space="preserve"> </w:t>
      </w:r>
      <w:r w:rsidR="0014682A">
        <w:rPr>
          <w:sz w:val="28"/>
          <w:szCs w:val="28"/>
        </w:rPr>
        <w:t>Внести изменения в</w:t>
      </w:r>
      <w:r>
        <w:rPr>
          <w:sz w:val="28"/>
          <w:szCs w:val="28"/>
        </w:rPr>
        <w:t xml:space="preserve"> </w:t>
      </w:r>
      <w:r w:rsidRPr="00CB6240">
        <w:rPr>
          <w:sz w:val="28"/>
          <w:szCs w:val="28"/>
        </w:rPr>
        <w:t>муниципальную программу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w:t>
      </w:r>
      <w:r>
        <w:rPr>
          <w:sz w:val="28"/>
          <w:szCs w:val="28"/>
        </w:rPr>
        <w:t xml:space="preserve">го муниципального района на 2022-2024 </w:t>
      </w:r>
      <w:r w:rsidR="0014682A">
        <w:rPr>
          <w:sz w:val="28"/>
          <w:szCs w:val="28"/>
        </w:rPr>
        <w:t>годы», изложив ее в нов</w:t>
      </w:r>
      <w:r w:rsidR="00E14437">
        <w:rPr>
          <w:sz w:val="28"/>
          <w:szCs w:val="28"/>
        </w:rPr>
        <w:t>ой редакции согласно приложению к настоящему постановлению.</w:t>
      </w:r>
    </w:p>
    <w:p w:rsidR="006E7DC3" w:rsidRDefault="006E7DC3" w:rsidP="006E7DC3">
      <w:pPr>
        <w:ind w:firstLine="567"/>
        <w:contextualSpacing/>
        <w:jc w:val="both"/>
        <w:rPr>
          <w:sz w:val="28"/>
          <w:szCs w:val="28"/>
        </w:rPr>
      </w:pPr>
      <w:r w:rsidRPr="00CB6240">
        <w:rPr>
          <w:sz w:val="28"/>
          <w:szCs w:val="28"/>
        </w:rPr>
        <w:t>2.</w:t>
      </w:r>
      <w:r>
        <w:rPr>
          <w:sz w:val="28"/>
          <w:szCs w:val="28"/>
        </w:rPr>
        <w:t xml:space="preserve"> </w:t>
      </w:r>
      <w:r w:rsidRPr="00CB6240">
        <w:rPr>
          <w:sz w:val="28"/>
          <w:szCs w:val="28"/>
        </w:rPr>
        <w:t>Организационно</w:t>
      </w:r>
      <w:r>
        <w:rPr>
          <w:sz w:val="28"/>
          <w:szCs w:val="28"/>
        </w:rPr>
        <w:t xml:space="preserve"> </w:t>
      </w:r>
      <w:r w:rsidRPr="00CB6240">
        <w:rPr>
          <w:sz w:val="28"/>
          <w:szCs w:val="28"/>
        </w:rPr>
        <w:t>-</w:t>
      </w:r>
      <w:r>
        <w:rPr>
          <w:sz w:val="28"/>
          <w:szCs w:val="28"/>
        </w:rPr>
        <w:t xml:space="preserve"> </w:t>
      </w:r>
      <w:r w:rsidRPr="00CB6240">
        <w:rPr>
          <w:sz w:val="28"/>
          <w:szCs w:val="28"/>
        </w:rPr>
        <w:t>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информационно-телекоммуникационной сети «Интернет».</w:t>
      </w:r>
    </w:p>
    <w:p w:rsidR="006E7DC3" w:rsidRDefault="006E7DC3" w:rsidP="006E7DC3">
      <w:pPr>
        <w:ind w:firstLine="567"/>
        <w:contextualSpacing/>
        <w:jc w:val="both"/>
        <w:rPr>
          <w:sz w:val="28"/>
          <w:szCs w:val="28"/>
        </w:rPr>
      </w:pPr>
      <w:r>
        <w:rPr>
          <w:sz w:val="28"/>
          <w:szCs w:val="28"/>
        </w:rPr>
        <w:t xml:space="preserve">3. Настоящее постановление вступает в силу </w:t>
      </w:r>
      <w:proofErr w:type="gramStart"/>
      <w:r>
        <w:rPr>
          <w:sz w:val="28"/>
          <w:szCs w:val="28"/>
        </w:rPr>
        <w:t>с</w:t>
      </w:r>
      <w:proofErr w:type="gramEnd"/>
      <w:r>
        <w:rPr>
          <w:sz w:val="28"/>
          <w:szCs w:val="28"/>
        </w:rPr>
        <w:t xml:space="preserve"> </w:t>
      </w:r>
      <w:r w:rsidR="00E57F89">
        <w:rPr>
          <w:sz w:val="28"/>
          <w:szCs w:val="28"/>
        </w:rPr>
        <w:t>дня подписания</w:t>
      </w:r>
      <w:r>
        <w:rPr>
          <w:sz w:val="28"/>
          <w:szCs w:val="28"/>
        </w:rPr>
        <w:t>.</w:t>
      </w:r>
    </w:p>
    <w:p w:rsidR="006E7DC3" w:rsidRDefault="006E7DC3" w:rsidP="006E7DC3">
      <w:pPr>
        <w:ind w:firstLine="567"/>
        <w:contextualSpacing/>
        <w:jc w:val="both"/>
        <w:rPr>
          <w:sz w:val="28"/>
          <w:szCs w:val="28"/>
        </w:rPr>
      </w:pPr>
      <w:r>
        <w:rPr>
          <w:sz w:val="28"/>
          <w:szCs w:val="28"/>
        </w:rPr>
        <w:lastRenderedPageBreak/>
        <w:t>4</w:t>
      </w:r>
      <w:r w:rsidRPr="00CB6240">
        <w:rPr>
          <w:sz w:val="28"/>
          <w:szCs w:val="28"/>
        </w:rPr>
        <w:t xml:space="preserve">. </w:t>
      </w:r>
      <w:proofErr w:type="gramStart"/>
      <w:r w:rsidRPr="00CB6240">
        <w:rPr>
          <w:sz w:val="28"/>
          <w:szCs w:val="28"/>
        </w:rPr>
        <w:t>Контроль за</w:t>
      </w:r>
      <w:proofErr w:type="gramEnd"/>
      <w:r w:rsidRPr="00CB6240">
        <w:rPr>
          <w:sz w:val="28"/>
          <w:szCs w:val="28"/>
        </w:rPr>
        <w:t xml:space="preserve"> исполнением настоящего постановления возложить на</w:t>
      </w:r>
      <w:r w:rsidR="00E57F89">
        <w:rPr>
          <w:sz w:val="28"/>
          <w:szCs w:val="28"/>
        </w:rPr>
        <w:t xml:space="preserve"> заместителя администрации-</w:t>
      </w:r>
      <w:r w:rsidRPr="00CB6240">
        <w:rPr>
          <w:sz w:val="28"/>
          <w:szCs w:val="28"/>
        </w:rPr>
        <w:t xml:space="preserve"> руководителя аппарата администрации Красноармейского муниципального района </w:t>
      </w:r>
      <w:proofErr w:type="spellStart"/>
      <w:r w:rsidRPr="00CB6240">
        <w:rPr>
          <w:sz w:val="28"/>
          <w:szCs w:val="28"/>
        </w:rPr>
        <w:t>Всемирнова</w:t>
      </w:r>
      <w:proofErr w:type="spellEnd"/>
      <w:r w:rsidRPr="00CB6240">
        <w:rPr>
          <w:sz w:val="28"/>
          <w:szCs w:val="28"/>
        </w:rPr>
        <w:t xml:space="preserve"> С.В.</w:t>
      </w:r>
    </w:p>
    <w:p w:rsidR="006E7DC3" w:rsidRDefault="006E7DC3" w:rsidP="006E7DC3">
      <w:pPr>
        <w:rPr>
          <w:sz w:val="28"/>
          <w:szCs w:val="28"/>
        </w:rPr>
      </w:pPr>
    </w:p>
    <w:p w:rsidR="006E7DC3" w:rsidRDefault="006E7DC3" w:rsidP="006E7DC3">
      <w:pPr>
        <w:rPr>
          <w:sz w:val="28"/>
          <w:szCs w:val="28"/>
        </w:rPr>
      </w:pPr>
      <w:r w:rsidRPr="003C693D">
        <w:rPr>
          <w:sz w:val="28"/>
          <w:szCs w:val="28"/>
        </w:rPr>
        <w:t xml:space="preserve">   </w:t>
      </w:r>
    </w:p>
    <w:p w:rsidR="006E7DC3" w:rsidRPr="003C693D" w:rsidRDefault="006E7DC3" w:rsidP="006E7DC3">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6E7DC3" w:rsidRPr="000B4CC0" w:rsidRDefault="006E7DC3" w:rsidP="006E7DC3">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А.И</w:t>
      </w:r>
      <w:r w:rsidRPr="003C693D">
        <w:rPr>
          <w:sz w:val="28"/>
          <w:szCs w:val="28"/>
        </w:rPr>
        <w:t>.</w:t>
      </w:r>
      <w:r>
        <w:rPr>
          <w:sz w:val="28"/>
          <w:szCs w:val="28"/>
        </w:rPr>
        <w:t xml:space="preserve"> Зотов</w:t>
      </w: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6E7DC3" w:rsidRDefault="006E7DC3" w:rsidP="006E7DC3">
      <w:pPr>
        <w:pStyle w:val="ConsPlusNormal"/>
        <w:ind w:firstLine="540"/>
        <w:jc w:val="both"/>
      </w:pPr>
    </w:p>
    <w:p w:rsidR="006E7DC3" w:rsidRDefault="006E7DC3" w:rsidP="006E7DC3">
      <w:pPr>
        <w:ind w:left="5245"/>
        <w:jc w:val="both"/>
        <w:rPr>
          <w:sz w:val="28"/>
          <w:szCs w:val="28"/>
        </w:rPr>
      </w:pPr>
      <w:r>
        <w:rPr>
          <w:sz w:val="28"/>
          <w:szCs w:val="28"/>
        </w:rPr>
        <w:t xml:space="preserve">Приложение </w:t>
      </w:r>
    </w:p>
    <w:p w:rsidR="006E7DC3" w:rsidRDefault="006E7DC3" w:rsidP="006E7DC3">
      <w:pPr>
        <w:ind w:left="5245"/>
        <w:jc w:val="both"/>
        <w:rPr>
          <w:sz w:val="28"/>
          <w:szCs w:val="28"/>
        </w:rPr>
      </w:pPr>
      <w:r>
        <w:rPr>
          <w:sz w:val="28"/>
          <w:szCs w:val="28"/>
        </w:rPr>
        <w:t xml:space="preserve">к постановлению администрации </w:t>
      </w:r>
    </w:p>
    <w:p w:rsidR="006E7DC3" w:rsidRDefault="006E7DC3" w:rsidP="006E7DC3">
      <w:pPr>
        <w:ind w:left="5245"/>
        <w:jc w:val="both"/>
        <w:rPr>
          <w:sz w:val="28"/>
          <w:szCs w:val="28"/>
        </w:rPr>
      </w:pPr>
      <w:r>
        <w:rPr>
          <w:sz w:val="28"/>
          <w:szCs w:val="28"/>
        </w:rPr>
        <w:t>Красноармейского</w:t>
      </w:r>
    </w:p>
    <w:p w:rsidR="006E7DC3" w:rsidRDefault="006E7DC3" w:rsidP="006E7DC3">
      <w:pPr>
        <w:ind w:left="5245"/>
        <w:jc w:val="both"/>
        <w:rPr>
          <w:sz w:val="28"/>
          <w:szCs w:val="28"/>
        </w:rPr>
      </w:pPr>
      <w:r>
        <w:rPr>
          <w:sz w:val="28"/>
          <w:szCs w:val="28"/>
        </w:rPr>
        <w:t>муниципального района</w:t>
      </w:r>
    </w:p>
    <w:p w:rsidR="0014682A" w:rsidRDefault="006E7DC3" w:rsidP="006E7DC3">
      <w:pPr>
        <w:ind w:left="5245"/>
        <w:jc w:val="both"/>
        <w:rPr>
          <w:sz w:val="28"/>
          <w:szCs w:val="28"/>
        </w:rPr>
      </w:pPr>
      <w:r>
        <w:rPr>
          <w:sz w:val="28"/>
          <w:szCs w:val="28"/>
        </w:rPr>
        <w:t xml:space="preserve">от </w:t>
      </w:r>
      <w:r w:rsidR="00E14437">
        <w:rPr>
          <w:sz w:val="28"/>
          <w:szCs w:val="28"/>
        </w:rPr>
        <w:t>31.03.2022г.№241</w:t>
      </w:r>
    </w:p>
    <w:p w:rsidR="006E7DC3" w:rsidRPr="009673DD" w:rsidRDefault="006E7DC3" w:rsidP="006E7DC3">
      <w:pPr>
        <w:ind w:left="5245"/>
        <w:jc w:val="both"/>
        <w:rPr>
          <w:sz w:val="28"/>
          <w:szCs w:val="28"/>
        </w:rPr>
      </w:pPr>
    </w:p>
    <w:p w:rsidR="006E7DC3" w:rsidRPr="00364669" w:rsidRDefault="006E7DC3" w:rsidP="006E7DC3">
      <w:pPr>
        <w:pStyle w:val="a3"/>
        <w:rPr>
          <w:rFonts w:ascii="Times New Roman" w:hAnsi="Times New Roman" w:cs="Times New Roman"/>
        </w:rPr>
      </w:pPr>
      <w:r>
        <w:rPr>
          <w:rStyle w:val="a5"/>
        </w:rPr>
        <w:t xml:space="preserve"> </w:t>
      </w:r>
    </w:p>
    <w:p w:rsidR="006E7DC3" w:rsidRPr="00122001" w:rsidRDefault="006E7DC3" w:rsidP="006E7DC3">
      <w:pPr>
        <w:pStyle w:val="a3"/>
        <w:jc w:val="center"/>
        <w:rPr>
          <w:rFonts w:ascii="Times New Roman" w:hAnsi="Times New Roman" w:cs="Times New Roman"/>
          <w:b/>
          <w:bCs/>
          <w:color w:val="000000"/>
          <w:sz w:val="28"/>
          <w:szCs w:val="28"/>
        </w:rPr>
      </w:pPr>
      <w:r w:rsidRPr="00122001">
        <w:rPr>
          <w:rStyle w:val="a5"/>
          <w:rFonts w:ascii="Times New Roman" w:hAnsi="Times New Roman" w:cs="Times New Roman"/>
          <w:color w:val="000000"/>
          <w:sz w:val="28"/>
          <w:szCs w:val="28"/>
        </w:rPr>
        <w:t>Паспорт</w:t>
      </w:r>
    </w:p>
    <w:p w:rsidR="006E7DC3" w:rsidRPr="00122001" w:rsidRDefault="006E7DC3" w:rsidP="006E7DC3">
      <w:pPr>
        <w:pStyle w:val="a3"/>
        <w:jc w:val="center"/>
        <w:rPr>
          <w:rStyle w:val="a5"/>
          <w:rFonts w:ascii="Times New Roman" w:hAnsi="Times New Roman" w:cs="Times New Roman"/>
          <w:bCs w:val="0"/>
          <w:color w:val="000000"/>
          <w:sz w:val="28"/>
          <w:szCs w:val="28"/>
        </w:rPr>
      </w:pPr>
      <w:r w:rsidRPr="00122001">
        <w:rPr>
          <w:rStyle w:val="a5"/>
          <w:rFonts w:ascii="Times New Roman" w:hAnsi="Times New Roman" w:cs="Times New Roman"/>
          <w:color w:val="000000"/>
          <w:sz w:val="28"/>
          <w:szCs w:val="28"/>
        </w:rPr>
        <w:t>муниципальной программы</w:t>
      </w:r>
    </w:p>
    <w:p w:rsidR="006E7DC3" w:rsidRPr="00C35C94" w:rsidRDefault="006E7DC3" w:rsidP="006E7DC3">
      <w:pPr>
        <w:jc w:val="center"/>
        <w:rPr>
          <w:b/>
          <w:sz w:val="28"/>
          <w:szCs w:val="28"/>
        </w:rPr>
      </w:pPr>
      <w:r w:rsidRPr="00C35C94">
        <w:rPr>
          <w:rStyle w:val="a5"/>
          <w:sz w:val="20"/>
          <w:szCs w:val="20"/>
        </w:rPr>
        <w:t>«</w:t>
      </w:r>
      <w:r w:rsidRPr="00C35C94">
        <w:rPr>
          <w:b/>
          <w:sz w:val="28"/>
          <w:szCs w:val="28"/>
        </w:rPr>
        <w:t>Информационное освещение деятельности</w:t>
      </w:r>
    </w:p>
    <w:p w:rsidR="006E7DC3" w:rsidRPr="00C35C94" w:rsidRDefault="006E7DC3" w:rsidP="006E7DC3">
      <w:pPr>
        <w:jc w:val="center"/>
        <w:rPr>
          <w:b/>
          <w:sz w:val="28"/>
          <w:szCs w:val="28"/>
        </w:rPr>
      </w:pPr>
      <w:r w:rsidRPr="00C35C94">
        <w:rPr>
          <w:b/>
          <w:sz w:val="28"/>
          <w:szCs w:val="28"/>
        </w:rPr>
        <w:t>органов местного самоуправления Красноармейского</w:t>
      </w:r>
    </w:p>
    <w:p w:rsidR="006E7DC3" w:rsidRPr="00C35C94" w:rsidRDefault="006E7DC3" w:rsidP="006E7DC3">
      <w:pPr>
        <w:pStyle w:val="a3"/>
        <w:jc w:val="center"/>
        <w:rPr>
          <w:rFonts w:ascii="Times New Roman" w:hAnsi="Times New Roman" w:cs="Times New Roman"/>
          <w:b/>
          <w:bCs/>
        </w:rPr>
      </w:pPr>
      <w:r>
        <w:rPr>
          <w:rFonts w:ascii="Times New Roman" w:hAnsi="Times New Roman" w:cs="Times New Roman"/>
          <w:b/>
          <w:sz w:val="28"/>
          <w:szCs w:val="28"/>
        </w:rPr>
        <w:t>муниципального района на 2022-2024</w:t>
      </w:r>
      <w:r w:rsidRPr="00C35C94">
        <w:rPr>
          <w:rFonts w:ascii="Times New Roman" w:hAnsi="Times New Roman" w:cs="Times New Roman"/>
          <w:b/>
          <w:sz w:val="28"/>
          <w:szCs w:val="28"/>
        </w:rPr>
        <w:t xml:space="preserve"> годы</w:t>
      </w:r>
      <w:r w:rsidRPr="00C35C94">
        <w:rPr>
          <w:rStyle w:val="a5"/>
        </w:rPr>
        <w:t>»</w:t>
      </w:r>
    </w:p>
    <w:p w:rsidR="006E7DC3" w:rsidRPr="00364669" w:rsidRDefault="006E7DC3" w:rsidP="006E7DC3">
      <w:pPr>
        <w:pStyle w:val="a3"/>
        <w:jc w:val="center"/>
        <w:rPr>
          <w:rFonts w:ascii="Times New Roman" w:hAnsi="Times New Roman" w:cs="Times New Roman"/>
          <w:b/>
          <w:bCs/>
        </w:rPr>
      </w:pPr>
    </w:p>
    <w:p w:rsidR="006E7DC3" w:rsidRPr="00364669" w:rsidRDefault="006E7DC3" w:rsidP="006E7DC3">
      <w:pPr>
        <w:ind w:firstLine="720"/>
        <w:jc w:val="both"/>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978"/>
        <w:gridCol w:w="1263"/>
        <w:gridCol w:w="2199"/>
        <w:gridCol w:w="1620"/>
        <w:gridCol w:w="2147"/>
      </w:tblGrid>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Основание разработки муниципальной программы (наименование и номер соответствующего правового акта)</w:t>
            </w:r>
          </w:p>
        </w:tc>
        <w:tc>
          <w:tcPr>
            <w:tcW w:w="7229" w:type="dxa"/>
            <w:gridSpan w:val="4"/>
            <w:tcBorders>
              <w:top w:val="single" w:sz="4" w:space="0" w:color="auto"/>
              <w:left w:val="single" w:sz="4" w:space="0" w:color="auto"/>
              <w:bottom w:val="single" w:sz="4" w:space="0" w:color="auto"/>
            </w:tcBorders>
          </w:tcPr>
          <w:p w:rsidR="006E7DC3" w:rsidRPr="00B83382" w:rsidRDefault="006E7DC3" w:rsidP="00B015BC">
            <w:pPr>
              <w:jc w:val="both"/>
              <w:rPr>
                <w:sz w:val="28"/>
                <w:szCs w:val="28"/>
              </w:rPr>
            </w:pPr>
            <w:proofErr w:type="gramStart"/>
            <w:r w:rsidRPr="007463B9">
              <w:rPr>
                <w:sz w:val="28"/>
                <w:szCs w:val="28"/>
              </w:rPr>
              <w:t>Федеральный закон от 6 октября 2003 года № 131-ФЗ «Об общих принципах организации местного самоуправления в Российской Федерации»,  Федеральный закон от 13 января 1995 года N 7-ФЗ "О порядке освещения деятельности органов государственной власти в государственных средствах массовой информации", Устав Красноармейского муниципального района</w:t>
            </w:r>
            <w:r>
              <w:rPr>
                <w:sz w:val="28"/>
                <w:szCs w:val="28"/>
              </w:rPr>
              <w:t>, постановление № 791 от 14.10.2019</w:t>
            </w:r>
            <w:r>
              <w:rPr>
                <w:b/>
                <w:sz w:val="28"/>
                <w:szCs w:val="28"/>
              </w:rPr>
              <w:t>«</w:t>
            </w:r>
            <w:r w:rsidRPr="00B83382">
              <w:rPr>
                <w:sz w:val="28"/>
                <w:szCs w:val="28"/>
              </w:rPr>
              <w:t>Об утверждении порядка принятия решений о разработке муниципальных программ, их формирования и реализации и</w:t>
            </w:r>
            <w:proofErr w:type="gramEnd"/>
            <w:r w:rsidRPr="00B83382">
              <w:rPr>
                <w:sz w:val="28"/>
                <w:szCs w:val="28"/>
              </w:rPr>
              <w:t xml:space="preserve"> порядка оценки эффективности реализации муниципальных программ»</w:t>
            </w:r>
          </w:p>
          <w:p w:rsidR="006E7DC3" w:rsidRPr="007463B9" w:rsidRDefault="006E7DC3" w:rsidP="00B015BC">
            <w:pPr>
              <w:pStyle w:val="a6"/>
              <w:rPr>
                <w:rFonts w:ascii="Times New Roman" w:hAnsi="Times New Roman" w:cs="Times New Roman"/>
                <w:sz w:val="20"/>
                <w:szCs w:val="20"/>
              </w:rPr>
            </w:pP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Ответственный исполнитель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7463B9" w:rsidRDefault="006E7DC3" w:rsidP="00B015BC">
            <w:pPr>
              <w:pStyle w:val="a6"/>
              <w:jc w:val="left"/>
              <w:rPr>
                <w:rFonts w:ascii="Times New Roman" w:hAnsi="Times New Roman" w:cs="Times New Roman"/>
                <w:sz w:val="20"/>
                <w:szCs w:val="20"/>
              </w:rPr>
            </w:pPr>
            <w:r w:rsidRPr="007463B9">
              <w:rPr>
                <w:rFonts w:ascii="Times New Roman" w:hAnsi="Times New Roman" w:cs="Times New Roman"/>
                <w:sz w:val="28"/>
                <w:szCs w:val="28"/>
              </w:rPr>
              <w:t>Администрация Красноармейского муниципального района.</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Участники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Default="006E7DC3" w:rsidP="00B015BC">
            <w:pPr>
              <w:pStyle w:val="a6"/>
              <w:jc w:val="left"/>
              <w:rPr>
                <w:rFonts w:ascii="Times New Roman" w:hAnsi="Times New Roman" w:cs="Times New Roman"/>
                <w:sz w:val="28"/>
                <w:szCs w:val="28"/>
              </w:rPr>
            </w:pPr>
            <w:r w:rsidRPr="007463B9">
              <w:rPr>
                <w:rFonts w:ascii="Times New Roman" w:hAnsi="Times New Roman" w:cs="Times New Roman"/>
                <w:sz w:val="28"/>
                <w:szCs w:val="28"/>
              </w:rPr>
              <w:t>Администрация Красноармейского муниципального района.</w:t>
            </w:r>
          </w:p>
          <w:p w:rsidR="006E7DC3" w:rsidRPr="00912E86" w:rsidRDefault="006E7DC3" w:rsidP="00B015BC">
            <w:pPr>
              <w:rPr>
                <w:sz w:val="28"/>
                <w:szCs w:val="28"/>
              </w:rPr>
            </w:pPr>
            <w:r w:rsidRPr="00912E86">
              <w:rPr>
                <w:sz w:val="28"/>
                <w:szCs w:val="28"/>
              </w:rPr>
              <w:t>МУП «Редакция газеты «Новая жизнь»</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Цели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147EEE" w:rsidRDefault="006E7DC3" w:rsidP="00B015BC">
            <w:pPr>
              <w:pStyle w:val="a6"/>
              <w:rPr>
                <w:rFonts w:ascii="Times New Roman" w:hAnsi="Times New Roman" w:cs="Times New Roman"/>
                <w:sz w:val="20"/>
                <w:szCs w:val="20"/>
              </w:rPr>
            </w:pPr>
            <w:r>
              <w:rPr>
                <w:rFonts w:ascii="Times New Roman" w:hAnsi="Times New Roman" w:cs="Times New Roman"/>
                <w:sz w:val="28"/>
                <w:szCs w:val="28"/>
              </w:rPr>
              <w:t>Ф</w:t>
            </w:r>
            <w:r w:rsidRPr="00147EEE">
              <w:rPr>
                <w:rFonts w:ascii="Times New Roman" w:hAnsi="Times New Roman" w:cs="Times New Roman"/>
                <w:sz w:val="28"/>
                <w:szCs w:val="28"/>
              </w:rPr>
              <w:t>ормирование открытого информационного пространства на территории Красноармейского муниципального района,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Задачи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7637F7" w:rsidRDefault="006E7DC3" w:rsidP="00B015BC">
            <w:pPr>
              <w:widowControl w:val="0"/>
              <w:suppressAutoHyphens/>
              <w:ind w:firstLine="360"/>
              <w:jc w:val="both"/>
              <w:rPr>
                <w:sz w:val="28"/>
                <w:szCs w:val="28"/>
              </w:rPr>
            </w:pPr>
            <w:r>
              <w:rPr>
                <w:sz w:val="28"/>
                <w:szCs w:val="28"/>
              </w:rPr>
              <w:t xml:space="preserve"> 1.</w:t>
            </w:r>
            <w:r w:rsidRPr="007637F7">
              <w:rPr>
                <w:sz w:val="28"/>
                <w:szCs w:val="28"/>
              </w:rPr>
              <w:t xml:space="preserve">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w:t>
            </w:r>
          </w:p>
          <w:p w:rsidR="006E7DC3" w:rsidRPr="007637F7" w:rsidRDefault="006E7DC3" w:rsidP="00B015BC">
            <w:pPr>
              <w:widowControl w:val="0"/>
              <w:suppressAutoHyphens/>
              <w:ind w:firstLine="360"/>
              <w:jc w:val="both"/>
              <w:rPr>
                <w:sz w:val="28"/>
                <w:szCs w:val="28"/>
              </w:rPr>
            </w:pPr>
            <w:r>
              <w:rPr>
                <w:sz w:val="28"/>
                <w:szCs w:val="28"/>
              </w:rPr>
              <w:lastRenderedPageBreak/>
              <w:t>2</w:t>
            </w:r>
            <w:r w:rsidRPr="007637F7">
              <w:rPr>
                <w:sz w:val="28"/>
                <w:szCs w:val="28"/>
              </w:rPr>
              <w:t>. Формирование системы муниципальной поддержки 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6E7DC3" w:rsidRDefault="006E7DC3" w:rsidP="00B015BC">
            <w:pPr>
              <w:autoSpaceDE w:val="0"/>
              <w:autoSpaceDN w:val="0"/>
              <w:adjustRightInd w:val="0"/>
              <w:ind w:firstLine="540"/>
              <w:jc w:val="both"/>
              <w:rPr>
                <w:sz w:val="28"/>
                <w:szCs w:val="28"/>
              </w:rPr>
            </w:pPr>
            <w:r>
              <w:rPr>
                <w:sz w:val="28"/>
                <w:szCs w:val="28"/>
              </w:rPr>
              <w:t xml:space="preserve">3. </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6E7DC3" w:rsidRPr="001E69A7" w:rsidRDefault="006E7DC3" w:rsidP="00B015BC">
            <w:pPr>
              <w:autoSpaceDE w:val="0"/>
              <w:autoSpaceDN w:val="0"/>
              <w:adjustRightInd w:val="0"/>
              <w:ind w:firstLine="540"/>
              <w:jc w:val="both"/>
              <w:rPr>
                <w:sz w:val="28"/>
                <w:szCs w:val="28"/>
              </w:rPr>
            </w:pPr>
            <w:r>
              <w:rPr>
                <w:sz w:val="28"/>
                <w:szCs w:val="28"/>
              </w:rPr>
              <w:t>4. 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lastRenderedPageBreak/>
              <w:t>Ожидаемые конечные результаты реализации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1E69A7" w:rsidRDefault="006E7DC3" w:rsidP="00B015BC">
            <w:pPr>
              <w:widowControl w:val="0"/>
              <w:shd w:val="clear" w:color="auto" w:fill="FFFFFF"/>
              <w:suppressAutoHyphens/>
              <w:ind w:firstLine="432"/>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tc>
      </w:tr>
      <w:tr w:rsidR="006E7DC3" w:rsidRPr="00364669" w:rsidTr="00B015BC">
        <w:trPr>
          <w:trHeight w:val="975"/>
        </w:trPr>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 xml:space="preserve">Сроки и этапы реализации </w:t>
            </w:r>
            <w:proofErr w:type="spellStart"/>
            <w:proofErr w:type="gramStart"/>
            <w:r w:rsidRPr="007463B9">
              <w:rPr>
                <w:rFonts w:ascii="Times New Roman" w:hAnsi="Times New Roman" w:cs="Times New Roman"/>
                <w:sz w:val="28"/>
                <w:szCs w:val="28"/>
              </w:rPr>
              <w:t>муници</w:t>
            </w:r>
            <w:r>
              <w:rPr>
                <w:rFonts w:ascii="Times New Roman" w:hAnsi="Times New Roman" w:cs="Times New Roman"/>
                <w:sz w:val="28"/>
                <w:szCs w:val="28"/>
              </w:rPr>
              <w:t>-</w:t>
            </w:r>
            <w:r w:rsidRPr="007463B9">
              <w:rPr>
                <w:rFonts w:ascii="Times New Roman" w:hAnsi="Times New Roman" w:cs="Times New Roman"/>
                <w:sz w:val="28"/>
                <w:szCs w:val="28"/>
              </w:rPr>
              <w:t>пальной</w:t>
            </w:r>
            <w:proofErr w:type="spellEnd"/>
            <w:proofErr w:type="gramEnd"/>
            <w:r w:rsidRPr="007463B9">
              <w:rPr>
                <w:rFonts w:ascii="Times New Roman" w:hAnsi="Times New Roman" w:cs="Times New Roman"/>
                <w:sz w:val="28"/>
                <w:szCs w:val="28"/>
              </w:rPr>
              <w:t xml:space="preserve"> программы</w:t>
            </w:r>
          </w:p>
        </w:tc>
        <w:tc>
          <w:tcPr>
            <w:tcW w:w="7229" w:type="dxa"/>
            <w:gridSpan w:val="4"/>
            <w:tcBorders>
              <w:top w:val="single" w:sz="4" w:space="0" w:color="auto"/>
              <w:left w:val="single" w:sz="4" w:space="0" w:color="auto"/>
              <w:bottom w:val="single" w:sz="4" w:space="0" w:color="auto"/>
            </w:tcBorders>
          </w:tcPr>
          <w:p w:rsidR="006E7DC3" w:rsidRPr="00364669" w:rsidRDefault="006E7DC3" w:rsidP="00B015BC">
            <w:pPr>
              <w:pStyle w:val="a6"/>
              <w:rPr>
                <w:rFonts w:ascii="Times New Roman" w:hAnsi="Times New Roman" w:cs="Times New Roman"/>
                <w:sz w:val="20"/>
                <w:szCs w:val="20"/>
              </w:rPr>
            </w:pPr>
          </w:p>
          <w:p w:rsidR="006E7DC3" w:rsidRPr="00364669" w:rsidRDefault="006E7DC3" w:rsidP="00B015BC">
            <w:pPr>
              <w:rPr>
                <w:sz w:val="20"/>
                <w:szCs w:val="20"/>
              </w:rPr>
            </w:pPr>
            <w:r>
              <w:rPr>
                <w:sz w:val="28"/>
                <w:szCs w:val="28"/>
              </w:rPr>
              <w:t>2022,  2023,  2024 годы</w:t>
            </w:r>
          </w:p>
          <w:p w:rsidR="006E7DC3" w:rsidRPr="00364669" w:rsidRDefault="006E7DC3" w:rsidP="00B015BC">
            <w:pPr>
              <w:rPr>
                <w:sz w:val="20"/>
                <w:szCs w:val="20"/>
              </w:rPr>
            </w:pPr>
          </w:p>
          <w:p w:rsidR="006E7DC3" w:rsidRPr="00364669" w:rsidRDefault="006E7DC3" w:rsidP="00B015BC">
            <w:pPr>
              <w:rPr>
                <w:sz w:val="20"/>
                <w:szCs w:val="20"/>
              </w:rPr>
            </w:pPr>
          </w:p>
        </w:tc>
      </w:tr>
      <w:tr w:rsidR="006E7DC3" w:rsidRPr="00364669" w:rsidTr="00B015BC">
        <w:trPr>
          <w:trHeight w:val="322"/>
        </w:trPr>
        <w:tc>
          <w:tcPr>
            <w:tcW w:w="2978" w:type="dxa"/>
            <w:vMerge w:val="restart"/>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 xml:space="preserve">Объемы финансового обеспечения </w:t>
            </w:r>
            <w:proofErr w:type="spellStart"/>
            <w:r w:rsidRPr="007463B9">
              <w:rPr>
                <w:rFonts w:ascii="Times New Roman" w:hAnsi="Times New Roman" w:cs="Times New Roman"/>
                <w:sz w:val="28"/>
                <w:szCs w:val="28"/>
              </w:rPr>
              <w:t>муниц</w:t>
            </w:r>
            <w:proofErr w:type="gramStart"/>
            <w:r w:rsidRPr="007463B9">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7463B9">
              <w:rPr>
                <w:rFonts w:ascii="Times New Roman" w:hAnsi="Times New Roman" w:cs="Times New Roman"/>
                <w:sz w:val="28"/>
                <w:szCs w:val="28"/>
              </w:rPr>
              <w:t>пальной</w:t>
            </w:r>
            <w:proofErr w:type="spellEnd"/>
            <w:r w:rsidRPr="007463B9">
              <w:rPr>
                <w:rFonts w:ascii="Times New Roman" w:hAnsi="Times New Roman" w:cs="Times New Roman"/>
                <w:sz w:val="28"/>
                <w:szCs w:val="28"/>
              </w:rPr>
              <w:t xml:space="preserve"> программы, в том числе по годам</w:t>
            </w:r>
          </w:p>
        </w:tc>
        <w:tc>
          <w:tcPr>
            <w:tcW w:w="7229" w:type="dxa"/>
            <w:gridSpan w:val="4"/>
            <w:tcBorders>
              <w:top w:val="single" w:sz="4" w:space="0" w:color="auto"/>
              <w:left w:val="single" w:sz="4" w:space="0" w:color="auto"/>
              <w:bottom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Р</w:t>
            </w:r>
            <w:r w:rsidRPr="00FD461C">
              <w:rPr>
                <w:rFonts w:ascii="Times New Roman" w:hAnsi="Times New Roman" w:cs="Times New Roman"/>
                <w:sz w:val="28"/>
                <w:szCs w:val="28"/>
              </w:rPr>
              <w:t>асходы (тыс</w:t>
            </w:r>
            <w:proofErr w:type="gramStart"/>
            <w:r w:rsidRPr="00FD461C">
              <w:rPr>
                <w:rFonts w:ascii="Times New Roman" w:hAnsi="Times New Roman" w:cs="Times New Roman"/>
                <w:sz w:val="28"/>
                <w:szCs w:val="28"/>
              </w:rPr>
              <w:t>.р</w:t>
            </w:r>
            <w:proofErr w:type="gramEnd"/>
            <w:r w:rsidRPr="00FD461C">
              <w:rPr>
                <w:rFonts w:ascii="Times New Roman" w:hAnsi="Times New Roman" w:cs="Times New Roman"/>
                <w:sz w:val="28"/>
                <w:szCs w:val="28"/>
              </w:rPr>
              <w:t>ублей)</w:t>
            </w:r>
          </w:p>
        </w:tc>
      </w:tr>
      <w:tr w:rsidR="006E7DC3" w:rsidRPr="00364669" w:rsidTr="00B015BC">
        <w:tc>
          <w:tcPr>
            <w:tcW w:w="2978" w:type="dxa"/>
            <w:vMerge/>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p>
        </w:tc>
        <w:tc>
          <w:tcPr>
            <w:tcW w:w="1263" w:type="dxa"/>
            <w:tcBorders>
              <w:top w:val="single" w:sz="4" w:space="0" w:color="auto"/>
              <w:left w:val="single" w:sz="4" w:space="0" w:color="auto"/>
              <w:bottom w:val="single" w:sz="4" w:space="0" w:color="auto"/>
              <w:right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В</w:t>
            </w:r>
            <w:r w:rsidRPr="00FD461C">
              <w:rPr>
                <w:rFonts w:ascii="Times New Roman" w:hAnsi="Times New Roman" w:cs="Times New Roman"/>
                <w:sz w:val="28"/>
                <w:szCs w:val="28"/>
              </w:rPr>
              <w:t>сего</w:t>
            </w:r>
          </w:p>
        </w:tc>
        <w:tc>
          <w:tcPr>
            <w:tcW w:w="2199" w:type="dxa"/>
            <w:tcBorders>
              <w:top w:val="single" w:sz="4" w:space="0" w:color="auto"/>
              <w:left w:val="single" w:sz="4" w:space="0" w:color="auto"/>
              <w:bottom w:val="single" w:sz="4" w:space="0" w:color="auto"/>
              <w:right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2022</w:t>
            </w:r>
            <w:r w:rsidRPr="00FD461C">
              <w:rPr>
                <w:rFonts w:ascii="Times New Roman" w:hAnsi="Times New Roman" w:cs="Times New Roman"/>
                <w:sz w:val="28"/>
                <w:szCs w:val="28"/>
              </w:rPr>
              <w:t xml:space="preserve"> год</w:t>
            </w:r>
          </w:p>
        </w:tc>
        <w:tc>
          <w:tcPr>
            <w:tcW w:w="1620" w:type="dxa"/>
            <w:tcBorders>
              <w:top w:val="single" w:sz="4" w:space="0" w:color="auto"/>
              <w:left w:val="single" w:sz="4" w:space="0" w:color="auto"/>
              <w:bottom w:val="single" w:sz="4" w:space="0" w:color="auto"/>
              <w:right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2023</w:t>
            </w:r>
            <w:r w:rsidRPr="00FD461C">
              <w:rPr>
                <w:rFonts w:ascii="Times New Roman" w:hAnsi="Times New Roman" w:cs="Times New Roman"/>
                <w:sz w:val="28"/>
                <w:szCs w:val="28"/>
              </w:rPr>
              <w:t xml:space="preserve"> год</w:t>
            </w:r>
          </w:p>
        </w:tc>
        <w:tc>
          <w:tcPr>
            <w:tcW w:w="2147" w:type="dxa"/>
            <w:tcBorders>
              <w:top w:val="single" w:sz="4" w:space="0" w:color="auto"/>
              <w:left w:val="single" w:sz="4" w:space="0" w:color="auto"/>
              <w:bottom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2024</w:t>
            </w:r>
            <w:r w:rsidRPr="00FD461C">
              <w:rPr>
                <w:rFonts w:ascii="Times New Roman" w:hAnsi="Times New Roman" w:cs="Times New Roman"/>
                <w:sz w:val="28"/>
                <w:szCs w:val="28"/>
              </w:rPr>
              <w:t xml:space="preserve"> год</w:t>
            </w:r>
          </w:p>
        </w:tc>
      </w:tr>
      <w:tr w:rsidR="006E7DC3" w:rsidRPr="00364669" w:rsidTr="00B015BC">
        <w:tc>
          <w:tcPr>
            <w:tcW w:w="2978" w:type="dxa"/>
            <w:tcBorders>
              <w:top w:val="nil"/>
              <w:bottom w:val="nil"/>
              <w:right w:val="single" w:sz="4" w:space="0" w:color="auto"/>
            </w:tcBorders>
          </w:tcPr>
          <w:p w:rsidR="006E7DC3" w:rsidRDefault="006E7DC3" w:rsidP="00B015BC">
            <w:pPr>
              <w:pStyle w:val="a6"/>
              <w:rPr>
                <w:rFonts w:ascii="Times New Roman" w:hAnsi="Times New Roman" w:cs="Times New Roman"/>
                <w:sz w:val="28"/>
                <w:szCs w:val="28"/>
              </w:rPr>
            </w:pPr>
            <w:r>
              <w:rPr>
                <w:rFonts w:ascii="Times New Roman" w:hAnsi="Times New Roman" w:cs="Times New Roman"/>
                <w:sz w:val="28"/>
                <w:szCs w:val="28"/>
              </w:rPr>
              <w:t>Всего:</w:t>
            </w:r>
          </w:p>
          <w:p w:rsidR="006E7DC3" w:rsidRPr="00CE21E7" w:rsidRDefault="006E7DC3" w:rsidP="00B015BC">
            <w:r>
              <w:t>В том числе</w:t>
            </w:r>
          </w:p>
          <w:p w:rsidR="006E7DC3"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местный бюджет</w:t>
            </w:r>
          </w:p>
          <w:p w:rsidR="006E7DC3" w:rsidRPr="00E8207E" w:rsidRDefault="006E7DC3" w:rsidP="00B015BC">
            <w:pPr>
              <w:rPr>
                <w:sz w:val="28"/>
                <w:szCs w:val="28"/>
              </w:rPr>
            </w:pPr>
            <w:r w:rsidRPr="00E8207E">
              <w:rPr>
                <w:sz w:val="28"/>
                <w:szCs w:val="28"/>
              </w:rPr>
              <w:t>средства областного бюджета</w:t>
            </w:r>
          </w:p>
        </w:tc>
        <w:tc>
          <w:tcPr>
            <w:tcW w:w="1263" w:type="dxa"/>
            <w:tcBorders>
              <w:top w:val="single" w:sz="4" w:space="0" w:color="auto"/>
              <w:left w:val="single" w:sz="4" w:space="0" w:color="auto"/>
              <w:bottom w:val="single" w:sz="4" w:space="0" w:color="auto"/>
              <w:right w:val="single" w:sz="4" w:space="0" w:color="auto"/>
            </w:tcBorders>
          </w:tcPr>
          <w:p w:rsidR="006E7DC3" w:rsidRPr="00E8207E" w:rsidRDefault="00754D4A" w:rsidP="00B015BC">
            <w:pPr>
              <w:pStyle w:val="a6"/>
              <w:jc w:val="center"/>
              <w:rPr>
                <w:rFonts w:ascii="Times New Roman" w:hAnsi="Times New Roman" w:cs="Times New Roman"/>
                <w:sz w:val="28"/>
                <w:szCs w:val="28"/>
              </w:rPr>
            </w:pPr>
            <w:r>
              <w:rPr>
                <w:rFonts w:ascii="Times New Roman" w:hAnsi="Times New Roman" w:cs="Times New Roman"/>
                <w:sz w:val="28"/>
                <w:szCs w:val="28"/>
              </w:rPr>
              <w:t>5014,9</w:t>
            </w:r>
          </w:p>
          <w:p w:rsidR="006E7DC3" w:rsidRDefault="006E7DC3" w:rsidP="00B015BC">
            <w:pPr>
              <w:rPr>
                <w:sz w:val="28"/>
                <w:szCs w:val="28"/>
              </w:rPr>
            </w:pPr>
          </w:p>
          <w:p w:rsidR="006E7DC3" w:rsidRPr="00E8207E" w:rsidRDefault="006E7DC3" w:rsidP="00B015BC">
            <w:pPr>
              <w:rPr>
                <w:sz w:val="28"/>
                <w:szCs w:val="28"/>
              </w:rPr>
            </w:pPr>
            <w:r>
              <w:rPr>
                <w:sz w:val="28"/>
                <w:szCs w:val="28"/>
              </w:rPr>
              <w:t xml:space="preserve">  </w:t>
            </w:r>
            <w:r w:rsidR="00754D4A">
              <w:rPr>
                <w:sz w:val="28"/>
                <w:szCs w:val="28"/>
              </w:rPr>
              <w:t>2838,8</w:t>
            </w:r>
          </w:p>
          <w:p w:rsidR="006E7DC3" w:rsidRDefault="006E7DC3" w:rsidP="00B015BC">
            <w:pPr>
              <w:rPr>
                <w:sz w:val="28"/>
                <w:szCs w:val="28"/>
              </w:rPr>
            </w:pPr>
          </w:p>
          <w:p w:rsidR="006E7DC3" w:rsidRPr="00E8207E" w:rsidRDefault="00754D4A" w:rsidP="00B015BC">
            <w:pPr>
              <w:jc w:val="center"/>
              <w:rPr>
                <w:sz w:val="28"/>
                <w:szCs w:val="28"/>
              </w:rPr>
            </w:pPr>
            <w:r>
              <w:rPr>
                <w:sz w:val="28"/>
                <w:szCs w:val="28"/>
              </w:rPr>
              <w:t>2176,1</w:t>
            </w:r>
          </w:p>
        </w:tc>
        <w:tc>
          <w:tcPr>
            <w:tcW w:w="2199" w:type="dxa"/>
            <w:tcBorders>
              <w:top w:val="single" w:sz="4" w:space="0" w:color="auto"/>
              <w:left w:val="single" w:sz="4" w:space="0" w:color="auto"/>
              <w:bottom w:val="single" w:sz="4" w:space="0" w:color="auto"/>
              <w:right w:val="single" w:sz="4" w:space="0" w:color="auto"/>
            </w:tcBorders>
          </w:tcPr>
          <w:p w:rsidR="006E7DC3" w:rsidRPr="003A6E38" w:rsidRDefault="008B2E24" w:rsidP="00B015BC">
            <w:pPr>
              <w:pStyle w:val="a6"/>
              <w:jc w:val="center"/>
              <w:rPr>
                <w:rFonts w:ascii="Times New Roman" w:hAnsi="Times New Roman" w:cs="Times New Roman"/>
                <w:sz w:val="28"/>
                <w:szCs w:val="28"/>
              </w:rPr>
            </w:pPr>
            <w:r>
              <w:rPr>
                <w:rFonts w:ascii="Times New Roman" w:hAnsi="Times New Roman" w:cs="Times New Roman"/>
                <w:sz w:val="28"/>
                <w:szCs w:val="28"/>
              </w:rPr>
              <w:t>2207,0</w:t>
            </w:r>
          </w:p>
          <w:p w:rsidR="006E7DC3" w:rsidRPr="003A6E38" w:rsidRDefault="006E7DC3" w:rsidP="00B015BC">
            <w:pPr>
              <w:jc w:val="center"/>
              <w:rPr>
                <w:sz w:val="28"/>
                <w:szCs w:val="28"/>
              </w:rPr>
            </w:pPr>
          </w:p>
          <w:p w:rsidR="006E7DC3" w:rsidRPr="003A6E38" w:rsidRDefault="008B2E24" w:rsidP="00B015BC">
            <w:pPr>
              <w:jc w:val="center"/>
              <w:rPr>
                <w:sz w:val="28"/>
                <w:szCs w:val="28"/>
              </w:rPr>
            </w:pPr>
            <w:r>
              <w:rPr>
                <w:sz w:val="28"/>
                <w:szCs w:val="28"/>
              </w:rPr>
              <w:t>930,9</w:t>
            </w:r>
          </w:p>
          <w:p w:rsidR="006E7DC3" w:rsidRPr="003A6E38" w:rsidRDefault="006E7DC3" w:rsidP="00B015BC">
            <w:pPr>
              <w:jc w:val="center"/>
              <w:rPr>
                <w:sz w:val="28"/>
                <w:szCs w:val="28"/>
              </w:rPr>
            </w:pPr>
          </w:p>
          <w:p w:rsidR="006E7DC3" w:rsidRPr="003A6E38" w:rsidRDefault="008B2E24" w:rsidP="00B015BC">
            <w:pPr>
              <w:jc w:val="center"/>
              <w:rPr>
                <w:sz w:val="28"/>
                <w:szCs w:val="28"/>
              </w:rPr>
            </w:pPr>
            <w:r>
              <w:rPr>
                <w:sz w:val="28"/>
                <w:szCs w:val="28"/>
              </w:rPr>
              <w:t>1276,1</w:t>
            </w:r>
          </w:p>
        </w:tc>
        <w:tc>
          <w:tcPr>
            <w:tcW w:w="1620" w:type="dxa"/>
            <w:tcBorders>
              <w:top w:val="single" w:sz="4" w:space="0" w:color="auto"/>
              <w:left w:val="single" w:sz="4" w:space="0" w:color="auto"/>
              <w:bottom w:val="single" w:sz="4" w:space="0" w:color="auto"/>
              <w:right w:val="single" w:sz="4" w:space="0" w:color="auto"/>
            </w:tcBorders>
          </w:tcPr>
          <w:p w:rsidR="006E7DC3" w:rsidRPr="003A6E38" w:rsidRDefault="008B2E24" w:rsidP="00B015BC">
            <w:pPr>
              <w:pStyle w:val="a6"/>
              <w:jc w:val="center"/>
              <w:rPr>
                <w:rFonts w:ascii="Times New Roman" w:hAnsi="Times New Roman" w:cs="Times New Roman"/>
                <w:sz w:val="28"/>
                <w:szCs w:val="28"/>
              </w:rPr>
            </w:pPr>
            <w:r>
              <w:rPr>
                <w:rFonts w:ascii="Times New Roman" w:hAnsi="Times New Roman" w:cs="Times New Roman"/>
                <w:sz w:val="28"/>
                <w:szCs w:val="28"/>
              </w:rPr>
              <w:t>1399,2</w:t>
            </w:r>
          </w:p>
          <w:p w:rsidR="006E7DC3" w:rsidRPr="003A6E38" w:rsidRDefault="006E7DC3" w:rsidP="00B015BC">
            <w:pPr>
              <w:jc w:val="center"/>
              <w:rPr>
                <w:sz w:val="28"/>
                <w:szCs w:val="28"/>
              </w:rPr>
            </w:pPr>
          </w:p>
          <w:p w:rsidR="006E7DC3" w:rsidRPr="003A6E38" w:rsidRDefault="008B2E24" w:rsidP="00B015BC">
            <w:pPr>
              <w:jc w:val="center"/>
              <w:rPr>
                <w:sz w:val="28"/>
                <w:szCs w:val="28"/>
              </w:rPr>
            </w:pPr>
            <w:r>
              <w:rPr>
                <w:sz w:val="28"/>
                <w:szCs w:val="28"/>
              </w:rPr>
              <w:t>949,2</w:t>
            </w:r>
          </w:p>
          <w:p w:rsidR="006E7DC3" w:rsidRPr="003A6E38" w:rsidRDefault="006E7DC3" w:rsidP="00B015BC">
            <w:pPr>
              <w:jc w:val="center"/>
              <w:rPr>
                <w:sz w:val="28"/>
                <w:szCs w:val="28"/>
              </w:rPr>
            </w:pPr>
          </w:p>
          <w:p w:rsidR="006E7DC3" w:rsidRPr="003A6E38" w:rsidRDefault="008B2E24" w:rsidP="00B015BC">
            <w:pPr>
              <w:jc w:val="center"/>
              <w:rPr>
                <w:sz w:val="28"/>
                <w:szCs w:val="28"/>
              </w:rPr>
            </w:pPr>
            <w:r>
              <w:rPr>
                <w:sz w:val="28"/>
                <w:szCs w:val="28"/>
              </w:rPr>
              <w:t>450,0</w:t>
            </w:r>
          </w:p>
        </w:tc>
        <w:tc>
          <w:tcPr>
            <w:tcW w:w="2147" w:type="dxa"/>
            <w:tcBorders>
              <w:top w:val="single" w:sz="4" w:space="0" w:color="auto"/>
              <w:left w:val="single" w:sz="4" w:space="0" w:color="auto"/>
              <w:bottom w:val="single" w:sz="4" w:space="0" w:color="auto"/>
            </w:tcBorders>
          </w:tcPr>
          <w:p w:rsidR="006E7DC3" w:rsidRPr="003A6E38" w:rsidRDefault="008B2E24" w:rsidP="00B015BC">
            <w:pPr>
              <w:pStyle w:val="a6"/>
              <w:jc w:val="center"/>
              <w:rPr>
                <w:rFonts w:ascii="Times New Roman" w:hAnsi="Times New Roman" w:cs="Times New Roman"/>
                <w:sz w:val="28"/>
                <w:szCs w:val="28"/>
              </w:rPr>
            </w:pPr>
            <w:r>
              <w:rPr>
                <w:rFonts w:ascii="Times New Roman" w:hAnsi="Times New Roman" w:cs="Times New Roman"/>
                <w:sz w:val="28"/>
                <w:szCs w:val="28"/>
              </w:rPr>
              <w:t>1408,78</w:t>
            </w:r>
          </w:p>
          <w:p w:rsidR="006E7DC3" w:rsidRPr="003A6E38" w:rsidRDefault="006E7DC3" w:rsidP="00B015BC">
            <w:pPr>
              <w:jc w:val="center"/>
              <w:rPr>
                <w:sz w:val="28"/>
                <w:szCs w:val="28"/>
              </w:rPr>
            </w:pPr>
          </w:p>
          <w:p w:rsidR="006E7DC3" w:rsidRDefault="008B2E24" w:rsidP="00B015BC">
            <w:pPr>
              <w:jc w:val="center"/>
              <w:rPr>
                <w:sz w:val="28"/>
                <w:szCs w:val="28"/>
              </w:rPr>
            </w:pPr>
            <w:r>
              <w:rPr>
                <w:sz w:val="28"/>
                <w:szCs w:val="28"/>
              </w:rPr>
              <w:t>958,7</w:t>
            </w:r>
          </w:p>
          <w:p w:rsidR="006E7DC3" w:rsidRDefault="006E7DC3" w:rsidP="00B015BC">
            <w:pPr>
              <w:jc w:val="center"/>
              <w:rPr>
                <w:sz w:val="28"/>
                <w:szCs w:val="28"/>
              </w:rPr>
            </w:pPr>
          </w:p>
          <w:p w:rsidR="006E7DC3" w:rsidRPr="003A6E38" w:rsidRDefault="006E7DC3" w:rsidP="00B015BC">
            <w:pPr>
              <w:jc w:val="center"/>
              <w:rPr>
                <w:sz w:val="28"/>
                <w:szCs w:val="28"/>
              </w:rPr>
            </w:pPr>
            <w:r>
              <w:rPr>
                <w:sz w:val="28"/>
                <w:szCs w:val="28"/>
              </w:rPr>
              <w:t>450,</w:t>
            </w:r>
            <w:r w:rsidR="008B2E24">
              <w:rPr>
                <w:sz w:val="28"/>
                <w:szCs w:val="28"/>
              </w:rPr>
              <w:t>0</w:t>
            </w:r>
          </w:p>
        </w:tc>
      </w:tr>
      <w:tr w:rsidR="006E7DC3" w:rsidRPr="00364669" w:rsidTr="00B015BC">
        <w:tc>
          <w:tcPr>
            <w:tcW w:w="2978" w:type="dxa"/>
            <w:tcBorders>
              <w:top w:val="nil"/>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Pr>
                <w:rFonts w:ascii="Times New Roman" w:hAnsi="Times New Roman" w:cs="Times New Roman"/>
                <w:sz w:val="28"/>
                <w:szCs w:val="28"/>
              </w:rPr>
              <w:t>Целевые показатели</w:t>
            </w:r>
          </w:p>
        </w:tc>
        <w:tc>
          <w:tcPr>
            <w:tcW w:w="7229" w:type="dxa"/>
            <w:gridSpan w:val="4"/>
            <w:tcBorders>
              <w:top w:val="single" w:sz="4" w:space="0" w:color="auto"/>
              <w:left w:val="single" w:sz="4" w:space="0" w:color="auto"/>
              <w:bottom w:val="single" w:sz="4" w:space="0" w:color="auto"/>
            </w:tcBorders>
          </w:tcPr>
          <w:p w:rsidR="006E7DC3" w:rsidRPr="004928A2" w:rsidRDefault="006E7DC3" w:rsidP="00B015BC">
            <w:pPr>
              <w:pStyle w:val="a6"/>
              <w:jc w:val="left"/>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приведены в Таблице 1.</w:t>
            </w:r>
          </w:p>
        </w:tc>
      </w:tr>
    </w:tbl>
    <w:p w:rsidR="006E7DC3" w:rsidRDefault="006E7DC3" w:rsidP="006E7DC3">
      <w:pPr>
        <w:widowControl w:val="0"/>
        <w:shd w:val="clear" w:color="auto" w:fill="FFFFFF"/>
        <w:suppressAutoHyphens/>
        <w:ind w:left="-709" w:right="-425"/>
        <w:rPr>
          <w:sz w:val="28"/>
          <w:szCs w:val="28"/>
        </w:rPr>
      </w:pPr>
    </w:p>
    <w:p w:rsidR="006E7DC3" w:rsidRPr="00C35C94" w:rsidRDefault="006E7DC3" w:rsidP="006E7DC3">
      <w:pPr>
        <w:widowControl w:val="0"/>
        <w:shd w:val="clear" w:color="auto" w:fill="FFFFFF"/>
        <w:suppressAutoHyphens/>
        <w:ind w:right="-6"/>
        <w:jc w:val="center"/>
        <w:rPr>
          <w:b/>
          <w:bCs/>
          <w:sz w:val="28"/>
          <w:szCs w:val="28"/>
        </w:rPr>
      </w:pPr>
      <w:r w:rsidRPr="00C35C94">
        <w:rPr>
          <w:b/>
          <w:bCs/>
          <w:sz w:val="28"/>
          <w:szCs w:val="28"/>
        </w:rPr>
        <w:t>1. Характеристика сферы реализации программы</w:t>
      </w:r>
    </w:p>
    <w:p w:rsidR="006E7DC3" w:rsidRDefault="006E7DC3" w:rsidP="006E7DC3">
      <w:pPr>
        <w:widowControl w:val="0"/>
        <w:shd w:val="clear" w:color="auto" w:fill="FFFFFF"/>
        <w:suppressAutoHyphens/>
        <w:ind w:right="-6" w:firstLine="540"/>
        <w:jc w:val="both"/>
        <w:rPr>
          <w:sz w:val="28"/>
          <w:szCs w:val="28"/>
        </w:rPr>
      </w:pPr>
    </w:p>
    <w:p w:rsidR="006E7DC3" w:rsidRPr="005D669E" w:rsidRDefault="006E7DC3" w:rsidP="006E7DC3">
      <w:pPr>
        <w:widowControl w:val="0"/>
        <w:shd w:val="clear" w:color="auto" w:fill="FFFFFF"/>
        <w:suppressAutoHyphens/>
        <w:ind w:right="-6" w:firstLine="540"/>
        <w:jc w:val="both"/>
        <w:rPr>
          <w:sz w:val="28"/>
          <w:szCs w:val="28"/>
        </w:rPr>
      </w:pPr>
      <w:r w:rsidRPr="005D669E">
        <w:rPr>
          <w:sz w:val="28"/>
          <w:szCs w:val="28"/>
        </w:rPr>
        <w:t xml:space="preserve">В современных условиях средства массовой информации являются мощным ресурсом обеспечения информирования населения по вопросам </w:t>
      </w:r>
      <w:r w:rsidRPr="005D669E">
        <w:rPr>
          <w:sz w:val="28"/>
          <w:szCs w:val="28"/>
        </w:rPr>
        <w:lastRenderedPageBreak/>
        <w:t xml:space="preserve">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r>
        <w:rPr>
          <w:sz w:val="28"/>
          <w:szCs w:val="28"/>
        </w:rPr>
        <w:t xml:space="preserve">Красноармейского района </w:t>
      </w:r>
      <w:r w:rsidRPr="005D669E">
        <w:rPr>
          <w:sz w:val="28"/>
          <w:szCs w:val="28"/>
        </w:rPr>
        <w:t xml:space="preserve"> в информации о деятельности </w:t>
      </w:r>
      <w:r>
        <w:rPr>
          <w:sz w:val="28"/>
          <w:szCs w:val="28"/>
        </w:rPr>
        <w:t>органов местного  самоуправления</w:t>
      </w:r>
      <w:r w:rsidRPr="005D669E">
        <w:rPr>
          <w:sz w:val="28"/>
          <w:szCs w:val="28"/>
        </w:rPr>
        <w:t>.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6E7DC3" w:rsidRPr="00912E86" w:rsidRDefault="006E7DC3" w:rsidP="006E7DC3">
      <w:pPr>
        <w:ind w:right="-6"/>
        <w:jc w:val="both"/>
        <w:rPr>
          <w:sz w:val="28"/>
          <w:szCs w:val="28"/>
        </w:rPr>
      </w:pPr>
      <w:r>
        <w:rPr>
          <w:sz w:val="28"/>
          <w:szCs w:val="28"/>
        </w:rPr>
        <w:t xml:space="preserve">        Муниципальная п</w:t>
      </w:r>
      <w:r w:rsidRPr="005D669E">
        <w:rPr>
          <w:sz w:val="28"/>
          <w:szCs w:val="28"/>
        </w:rPr>
        <w:t>рограм</w:t>
      </w:r>
      <w:r>
        <w:rPr>
          <w:sz w:val="28"/>
          <w:szCs w:val="28"/>
        </w:rPr>
        <w:t xml:space="preserve">ма </w:t>
      </w:r>
      <w:r w:rsidRPr="005D669E">
        <w:rPr>
          <w:sz w:val="28"/>
          <w:szCs w:val="28"/>
        </w:rPr>
        <w:t xml:space="preserve">позволит наиболее рационально и эффективно использовать информационные каналы, осуществлять комплексный и </w:t>
      </w:r>
      <w:r>
        <w:rPr>
          <w:sz w:val="28"/>
          <w:szCs w:val="28"/>
        </w:rPr>
        <w:t xml:space="preserve"> в</w:t>
      </w:r>
      <w:r w:rsidRPr="005D669E">
        <w:rPr>
          <w:sz w:val="28"/>
          <w:szCs w:val="28"/>
        </w:rPr>
        <w:t>сесторонний подход к решению задач, стоящих перед местными органами власти в области информирования населения.</w:t>
      </w:r>
    </w:p>
    <w:p w:rsidR="006E7DC3" w:rsidRDefault="006E7DC3" w:rsidP="006E7DC3">
      <w:pPr>
        <w:autoSpaceDE w:val="0"/>
        <w:autoSpaceDN w:val="0"/>
        <w:adjustRightInd w:val="0"/>
        <w:ind w:right="-6" w:firstLine="540"/>
        <w:jc w:val="both"/>
        <w:rPr>
          <w:sz w:val="28"/>
          <w:szCs w:val="28"/>
        </w:rPr>
      </w:pPr>
      <w:r>
        <w:rPr>
          <w:sz w:val="28"/>
          <w:szCs w:val="28"/>
        </w:rPr>
        <w:t>Мероприятия, предусмотренные программой, соответствуют основным направлениям развития Красноармейского муниципального района, отраженные в стратегии телевещания, печатных средствах массовой информации муниципального образования Красноармейского муниципального района.</w:t>
      </w:r>
    </w:p>
    <w:p w:rsidR="006E7DC3" w:rsidRDefault="006E7DC3" w:rsidP="006E7DC3">
      <w:pPr>
        <w:autoSpaceDE w:val="0"/>
        <w:autoSpaceDN w:val="0"/>
        <w:adjustRightInd w:val="0"/>
        <w:ind w:right="-6"/>
        <w:jc w:val="both"/>
        <w:rPr>
          <w:sz w:val="28"/>
          <w:szCs w:val="28"/>
        </w:rPr>
      </w:pPr>
    </w:p>
    <w:p w:rsidR="006E7DC3" w:rsidRPr="00C35C94" w:rsidRDefault="006E7DC3" w:rsidP="006E7DC3">
      <w:pPr>
        <w:autoSpaceDE w:val="0"/>
        <w:autoSpaceDN w:val="0"/>
        <w:adjustRightInd w:val="0"/>
        <w:ind w:right="-6"/>
        <w:jc w:val="center"/>
        <w:rPr>
          <w:b/>
          <w:sz w:val="28"/>
          <w:szCs w:val="28"/>
        </w:rPr>
      </w:pPr>
      <w:r w:rsidRPr="00C35C94">
        <w:rPr>
          <w:b/>
          <w:bCs/>
          <w:sz w:val="28"/>
          <w:szCs w:val="28"/>
        </w:rPr>
        <w:t>2. Цель и задачи муниципальной программы</w:t>
      </w:r>
    </w:p>
    <w:p w:rsidR="006E7DC3" w:rsidRDefault="006E7DC3" w:rsidP="006E7DC3">
      <w:pPr>
        <w:widowControl w:val="0"/>
        <w:suppressAutoHyphens/>
        <w:ind w:right="-6"/>
        <w:jc w:val="both"/>
        <w:rPr>
          <w:sz w:val="28"/>
          <w:szCs w:val="28"/>
        </w:rPr>
      </w:pPr>
    </w:p>
    <w:p w:rsidR="006E7DC3" w:rsidRDefault="006E7DC3" w:rsidP="006E7DC3">
      <w:pPr>
        <w:widowControl w:val="0"/>
        <w:suppressAutoHyphens/>
        <w:ind w:right="-6"/>
        <w:jc w:val="both"/>
        <w:rPr>
          <w:color w:val="FF0000"/>
          <w:sz w:val="28"/>
          <w:szCs w:val="28"/>
        </w:rPr>
      </w:pPr>
      <w:r>
        <w:rPr>
          <w:sz w:val="28"/>
          <w:szCs w:val="28"/>
        </w:rPr>
        <w:t xml:space="preserve">   Целью Программы является: ф</w:t>
      </w:r>
      <w:r w:rsidRPr="007637F7">
        <w:rPr>
          <w:sz w:val="28"/>
          <w:szCs w:val="28"/>
        </w:rPr>
        <w:t xml:space="preserve">ормирование открытого информационного пространства на территории </w:t>
      </w:r>
      <w:r>
        <w:rPr>
          <w:sz w:val="28"/>
          <w:szCs w:val="28"/>
        </w:rPr>
        <w:t xml:space="preserve">Красноармейского </w:t>
      </w:r>
      <w:r w:rsidRPr="007637F7">
        <w:rPr>
          <w:sz w:val="28"/>
          <w:szCs w:val="28"/>
        </w:rPr>
        <w:t>муниципального</w:t>
      </w:r>
      <w:r>
        <w:rPr>
          <w:sz w:val="28"/>
          <w:szCs w:val="28"/>
        </w:rPr>
        <w:t xml:space="preserve"> района,</w:t>
      </w:r>
      <w:r w:rsidRPr="007637F7">
        <w:rPr>
          <w:sz w:val="28"/>
          <w:szCs w:val="28"/>
        </w:rPr>
        <w:t xml:space="preserve">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6E7DC3" w:rsidRPr="00C82916" w:rsidRDefault="006E7DC3" w:rsidP="006E7DC3">
      <w:pPr>
        <w:widowControl w:val="0"/>
        <w:suppressAutoHyphens/>
        <w:ind w:right="-6"/>
        <w:jc w:val="both"/>
        <w:rPr>
          <w:color w:val="FF0000"/>
          <w:sz w:val="28"/>
          <w:szCs w:val="28"/>
        </w:rPr>
      </w:pPr>
      <w:r>
        <w:rPr>
          <w:sz w:val="28"/>
          <w:szCs w:val="28"/>
        </w:rPr>
        <w:t>Важными также являются следующие цели:</w:t>
      </w:r>
    </w:p>
    <w:p w:rsidR="006E7DC3" w:rsidRDefault="006E7DC3" w:rsidP="006E7DC3">
      <w:pPr>
        <w:autoSpaceDE w:val="0"/>
        <w:autoSpaceDN w:val="0"/>
        <w:adjustRightInd w:val="0"/>
        <w:ind w:right="-6"/>
        <w:jc w:val="both"/>
        <w:rPr>
          <w:sz w:val="28"/>
          <w:szCs w:val="28"/>
        </w:rPr>
      </w:pPr>
      <w:r>
        <w:rPr>
          <w:sz w:val="28"/>
          <w:szCs w:val="28"/>
        </w:rPr>
        <w:t>- освещение деятельности органов местного самоуправления Красноармейского муниципального района и Правительства Саратовской области;</w:t>
      </w:r>
    </w:p>
    <w:p w:rsidR="006E7DC3" w:rsidRDefault="006E7DC3" w:rsidP="006E7DC3">
      <w:pPr>
        <w:autoSpaceDE w:val="0"/>
        <w:autoSpaceDN w:val="0"/>
        <w:adjustRightInd w:val="0"/>
        <w:ind w:right="-6"/>
        <w:jc w:val="both"/>
        <w:rPr>
          <w:sz w:val="28"/>
          <w:szCs w:val="28"/>
        </w:rPr>
      </w:pPr>
      <w:r>
        <w:rPr>
          <w:sz w:val="28"/>
          <w:szCs w:val="28"/>
        </w:rPr>
        <w:t>- содействие формированию у жителей поселения высоких духовно-нравственных ценностей, патриотического сознания, верности Отечеству, любви к малой родине;</w:t>
      </w:r>
    </w:p>
    <w:p w:rsidR="006E7DC3" w:rsidRDefault="006E7DC3" w:rsidP="006E7DC3">
      <w:pPr>
        <w:autoSpaceDE w:val="0"/>
        <w:autoSpaceDN w:val="0"/>
        <w:adjustRightInd w:val="0"/>
        <w:ind w:right="-6"/>
        <w:jc w:val="both"/>
        <w:rPr>
          <w:sz w:val="28"/>
          <w:szCs w:val="28"/>
        </w:rPr>
      </w:pPr>
      <w:r>
        <w:rPr>
          <w:sz w:val="28"/>
          <w:szCs w:val="28"/>
        </w:rPr>
        <w:t>- воспитание молодежи в лучших традициях народов, проживающих на территории Красноармейского муниципального района;</w:t>
      </w:r>
    </w:p>
    <w:p w:rsidR="006E7DC3" w:rsidRDefault="006E7DC3" w:rsidP="006E7DC3">
      <w:pPr>
        <w:autoSpaceDE w:val="0"/>
        <w:autoSpaceDN w:val="0"/>
        <w:adjustRightInd w:val="0"/>
        <w:ind w:right="-6"/>
        <w:jc w:val="both"/>
        <w:rPr>
          <w:sz w:val="28"/>
          <w:szCs w:val="28"/>
        </w:rPr>
      </w:pPr>
      <w:r>
        <w:rPr>
          <w:sz w:val="28"/>
          <w:szCs w:val="28"/>
        </w:rPr>
        <w:t>- публикация нормативно-правовых актов органов местного самоуправления Красноармейского муниципального района;</w:t>
      </w:r>
    </w:p>
    <w:p w:rsidR="006E7DC3" w:rsidRPr="00F45CD0" w:rsidRDefault="006E7DC3" w:rsidP="006E7DC3">
      <w:pPr>
        <w:autoSpaceDE w:val="0"/>
        <w:autoSpaceDN w:val="0"/>
        <w:adjustRightInd w:val="0"/>
        <w:ind w:right="-6"/>
        <w:jc w:val="center"/>
        <w:rPr>
          <w:sz w:val="28"/>
          <w:szCs w:val="28"/>
        </w:rPr>
      </w:pPr>
      <w:r w:rsidRPr="00F45CD0">
        <w:rPr>
          <w:sz w:val="28"/>
          <w:szCs w:val="28"/>
        </w:rPr>
        <w:t>Для достижения указанной цели необходимо решение ряда задач:</w:t>
      </w:r>
    </w:p>
    <w:p w:rsidR="006E7DC3" w:rsidRPr="007637F7" w:rsidRDefault="006E7DC3" w:rsidP="006E7DC3">
      <w:pPr>
        <w:widowControl w:val="0"/>
        <w:suppressAutoHyphens/>
        <w:ind w:right="-6"/>
        <w:jc w:val="both"/>
        <w:rPr>
          <w:sz w:val="28"/>
          <w:szCs w:val="28"/>
        </w:rPr>
      </w:pPr>
      <w:r>
        <w:rPr>
          <w:sz w:val="28"/>
          <w:szCs w:val="28"/>
        </w:rPr>
        <w:t xml:space="preserve">          1.</w:t>
      </w:r>
      <w:r w:rsidRPr="007637F7">
        <w:rPr>
          <w:sz w:val="28"/>
          <w:szCs w:val="28"/>
        </w:rPr>
        <w:t xml:space="preserve"> Повышение информационной открытости органов местного </w:t>
      </w:r>
      <w:r w:rsidRPr="007637F7">
        <w:rPr>
          <w:sz w:val="28"/>
          <w:szCs w:val="28"/>
        </w:rPr>
        <w:lastRenderedPageBreak/>
        <w:t>самоуправления для обеспечения продуктивного диалога местного самоуправления и местного сообщества.</w:t>
      </w:r>
    </w:p>
    <w:p w:rsidR="006E7DC3" w:rsidRPr="007637F7" w:rsidRDefault="006E7DC3" w:rsidP="006E7DC3">
      <w:pPr>
        <w:widowControl w:val="0"/>
        <w:suppressAutoHyphens/>
        <w:ind w:right="-6"/>
        <w:jc w:val="both"/>
        <w:rPr>
          <w:sz w:val="28"/>
          <w:szCs w:val="28"/>
        </w:rPr>
      </w:pPr>
      <w:r>
        <w:rPr>
          <w:sz w:val="28"/>
          <w:szCs w:val="28"/>
        </w:rPr>
        <w:t xml:space="preserve">          2</w:t>
      </w:r>
      <w:r w:rsidRPr="007637F7">
        <w:rPr>
          <w:sz w:val="28"/>
          <w:szCs w:val="28"/>
        </w:rPr>
        <w:t>. Формирование системы муниципальной поддержки 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6E7DC3" w:rsidRDefault="006E7DC3" w:rsidP="006E7DC3">
      <w:pPr>
        <w:autoSpaceDE w:val="0"/>
        <w:autoSpaceDN w:val="0"/>
        <w:adjustRightInd w:val="0"/>
        <w:ind w:right="-6"/>
        <w:jc w:val="both"/>
        <w:rPr>
          <w:sz w:val="28"/>
          <w:szCs w:val="28"/>
        </w:rPr>
      </w:pPr>
      <w:r>
        <w:rPr>
          <w:sz w:val="28"/>
          <w:szCs w:val="28"/>
        </w:rPr>
        <w:t xml:space="preserve">         3.</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6E7DC3" w:rsidRDefault="006E7DC3" w:rsidP="006E7DC3">
      <w:pPr>
        <w:autoSpaceDE w:val="0"/>
        <w:autoSpaceDN w:val="0"/>
        <w:adjustRightInd w:val="0"/>
        <w:ind w:right="-6"/>
        <w:jc w:val="both"/>
        <w:rPr>
          <w:sz w:val="28"/>
          <w:szCs w:val="28"/>
        </w:rPr>
      </w:pPr>
      <w:r>
        <w:rPr>
          <w:sz w:val="28"/>
          <w:szCs w:val="28"/>
        </w:rPr>
        <w:t xml:space="preserve">        4.Укрепление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p w:rsidR="006E7DC3" w:rsidRDefault="006E7DC3" w:rsidP="006E7DC3">
      <w:pPr>
        <w:pStyle w:val="a3"/>
        <w:ind w:right="-6"/>
        <w:jc w:val="center"/>
        <w:rPr>
          <w:rStyle w:val="a5"/>
          <w:rFonts w:ascii="Times New Roman" w:hAnsi="Times New Roman" w:cs="Times New Roman"/>
          <w:sz w:val="28"/>
          <w:szCs w:val="28"/>
        </w:rPr>
      </w:pPr>
    </w:p>
    <w:p w:rsidR="006E7DC3" w:rsidRPr="00C35C94" w:rsidRDefault="006E7DC3" w:rsidP="006E7DC3">
      <w:pPr>
        <w:pStyle w:val="a3"/>
        <w:ind w:right="-6"/>
        <w:jc w:val="center"/>
        <w:rPr>
          <w:rStyle w:val="a5"/>
          <w:rFonts w:ascii="Times New Roman" w:hAnsi="Times New Roman" w:cs="Times New Roman"/>
          <w:sz w:val="28"/>
          <w:szCs w:val="28"/>
        </w:rPr>
      </w:pPr>
      <w:r w:rsidRPr="00C35C94">
        <w:rPr>
          <w:rStyle w:val="a5"/>
          <w:rFonts w:ascii="Times New Roman" w:hAnsi="Times New Roman" w:cs="Times New Roman"/>
          <w:sz w:val="28"/>
          <w:szCs w:val="28"/>
        </w:rPr>
        <w:t>3.Целевые показатели  (индикаторы) муниципальной программы</w:t>
      </w:r>
    </w:p>
    <w:p w:rsidR="006E7DC3" w:rsidRDefault="006E7DC3" w:rsidP="006E7DC3">
      <w:pPr>
        <w:ind w:right="-6" w:firstLine="540"/>
        <w:jc w:val="both"/>
        <w:rPr>
          <w:sz w:val="28"/>
          <w:szCs w:val="28"/>
        </w:rPr>
      </w:pPr>
    </w:p>
    <w:p w:rsidR="006E7DC3" w:rsidRPr="00F45CD0" w:rsidRDefault="006E7DC3" w:rsidP="006E7DC3">
      <w:pPr>
        <w:ind w:right="-6" w:firstLine="540"/>
        <w:jc w:val="both"/>
        <w:rPr>
          <w:sz w:val="28"/>
          <w:szCs w:val="28"/>
        </w:rPr>
      </w:pPr>
      <w:r w:rsidRPr="00F45CD0">
        <w:rPr>
          <w:sz w:val="28"/>
          <w:szCs w:val="28"/>
        </w:rPr>
        <w:t xml:space="preserve">Состав целевых  показателей программы определен исходя из  принципа </w:t>
      </w:r>
    </w:p>
    <w:p w:rsidR="006E7DC3" w:rsidRDefault="006E7DC3" w:rsidP="006E7DC3">
      <w:pPr>
        <w:ind w:right="-6"/>
        <w:jc w:val="both"/>
        <w:rPr>
          <w:sz w:val="28"/>
          <w:szCs w:val="28"/>
        </w:rPr>
      </w:pPr>
      <w:r w:rsidRPr="00F45CD0">
        <w:rPr>
          <w:sz w:val="28"/>
          <w:szCs w:val="28"/>
        </w:rPr>
        <w:t>необходимости и достаточности информации для характеристики достижения целей и решения задач, определенных программой (Таблица</w:t>
      </w:r>
      <w:proofErr w:type="gramStart"/>
      <w:r w:rsidRPr="00F45CD0">
        <w:rPr>
          <w:sz w:val="28"/>
          <w:szCs w:val="28"/>
        </w:rPr>
        <w:t>1</w:t>
      </w:r>
      <w:proofErr w:type="gramEnd"/>
      <w:r w:rsidRPr="00F45CD0">
        <w:rPr>
          <w:sz w:val="28"/>
          <w:szCs w:val="28"/>
        </w:rPr>
        <w:t>.)</w:t>
      </w:r>
      <w:r>
        <w:rPr>
          <w:sz w:val="28"/>
          <w:szCs w:val="28"/>
        </w:rPr>
        <w:t>.</w:t>
      </w:r>
    </w:p>
    <w:p w:rsidR="006E7DC3" w:rsidRDefault="006E7DC3" w:rsidP="006E7DC3">
      <w:pPr>
        <w:ind w:right="-6" w:firstLine="540"/>
        <w:jc w:val="both"/>
        <w:rPr>
          <w:sz w:val="28"/>
          <w:szCs w:val="28"/>
        </w:rPr>
      </w:pPr>
      <w:r w:rsidRPr="008A27A0">
        <w:rPr>
          <w:sz w:val="28"/>
          <w:szCs w:val="28"/>
        </w:rPr>
        <w:t>Перечень показателей (индикаторов) носит открытый характер и</w:t>
      </w:r>
      <w:r>
        <w:rPr>
          <w:sz w:val="28"/>
          <w:szCs w:val="28"/>
        </w:rPr>
        <w:t xml:space="preserve"> </w:t>
      </w:r>
      <w:r w:rsidRPr="008A27A0">
        <w:rPr>
          <w:sz w:val="28"/>
          <w:szCs w:val="28"/>
        </w:rPr>
        <w:t>предусматривает возможность  их корректировки в случае потери информативности показателя. Особенностью является не только их количественные  характеристик, но и  качественные, связанные со спецификой  муниципальной программы.</w:t>
      </w:r>
    </w:p>
    <w:p w:rsidR="006E7DC3" w:rsidRDefault="006E7DC3" w:rsidP="006E7DC3">
      <w:pPr>
        <w:ind w:right="-6"/>
        <w:jc w:val="both"/>
        <w:rPr>
          <w:sz w:val="28"/>
          <w:szCs w:val="28"/>
        </w:rPr>
      </w:pPr>
    </w:p>
    <w:p w:rsidR="006E7DC3" w:rsidRDefault="006E7DC3" w:rsidP="006E7DC3">
      <w:pPr>
        <w:ind w:right="-6"/>
        <w:jc w:val="right"/>
        <w:rPr>
          <w:sz w:val="28"/>
          <w:szCs w:val="28"/>
        </w:rPr>
      </w:pPr>
      <w:r>
        <w:rPr>
          <w:sz w:val="28"/>
          <w:szCs w:val="28"/>
        </w:rPr>
        <w:t>Таблица 1.</w:t>
      </w:r>
    </w:p>
    <w:p w:rsidR="006E7DC3" w:rsidRPr="00C35C94" w:rsidRDefault="006E7DC3" w:rsidP="006E7DC3">
      <w:pPr>
        <w:ind w:right="-6"/>
        <w:jc w:val="center"/>
        <w:rPr>
          <w:b/>
          <w:sz w:val="28"/>
          <w:szCs w:val="28"/>
        </w:rPr>
      </w:pPr>
      <w:r w:rsidRPr="00C35C94">
        <w:rPr>
          <w:b/>
          <w:sz w:val="28"/>
          <w:szCs w:val="28"/>
        </w:rPr>
        <w:t>Сведения</w:t>
      </w:r>
    </w:p>
    <w:p w:rsidR="006E7DC3" w:rsidRPr="00C35C94" w:rsidRDefault="006E7DC3" w:rsidP="006E7DC3">
      <w:pPr>
        <w:ind w:right="-6"/>
        <w:jc w:val="center"/>
        <w:rPr>
          <w:b/>
          <w:sz w:val="28"/>
          <w:szCs w:val="28"/>
        </w:rPr>
      </w:pPr>
      <w:r w:rsidRPr="00C35C94">
        <w:rPr>
          <w:b/>
          <w:sz w:val="28"/>
          <w:szCs w:val="28"/>
        </w:rPr>
        <w:t>о целевых показателях (индикаторах) муниципальной программы</w:t>
      </w:r>
    </w:p>
    <w:p w:rsidR="006E7DC3" w:rsidRPr="00C35C94" w:rsidRDefault="006E7DC3" w:rsidP="006E7DC3">
      <w:pPr>
        <w:ind w:right="-6"/>
        <w:jc w:val="center"/>
        <w:rPr>
          <w:b/>
          <w:sz w:val="28"/>
          <w:szCs w:val="28"/>
        </w:rPr>
      </w:pPr>
      <w:r w:rsidRPr="00C35C94">
        <w:rPr>
          <w:b/>
          <w:sz w:val="28"/>
          <w:szCs w:val="28"/>
        </w:rPr>
        <w:t>«Информационное освещение деятельности</w:t>
      </w:r>
    </w:p>
    <w:p w:rsidR="006E7DC3" w:rsidRPr="00C35C94" w:rsidRDefault="006E7DC3" w:rsidP="006E7DC3">
      <w:pPr>
        <w:ind w:right="-6"/>
        <w:jc w:val="center"/>
        <w:rPr>
          <w:b/>
          <w:sz w:val="28"/>
          <w:szCs w:val="28"/>
        </w:rPr>
      </w:pPr>
      <w:r w:rsidRPr="00C35C94">
        <w:rPr>
          <w:b/>
          <w:sz w:val="28"/>
          <w:szCs w:val="28"/>
        </w:rPr>
        <w:t>органов местного самоуправления Красноармейского</w:t>
      </w:r>
    </w:p>
    <w:p w:rsidR="006E7DC3" w:rsidRPr="00C35C94" w:rsidRDefault="006E7DC3" w:rsidP="006E7DC3">
      <w:pPr>
        <w:ind w:right="-6"/>
        <w:jc w:val="center"/>
        <w:rPr>
          <w:b/>
          <w:sz w:val="28"/>
          <w:szCs w:val="28"/>
        </w:rPr>
      </w:pPr>
      <w:r>
        <w:rPr>
          <w:b/>
          <w:sz w:val="28"/>
          <w:szCs w:val="28"/>
        </w:rPr>
        <w:t>муниципального района на 2022-2024</w:t>
      </w:r>
      <w:r w:rsidRPr="00C35C94">
        <w:rPr>
          <w:b/>
          <w:sz w:val="28"/>
          <w:szCs w:val="28"/>
        </w:rPr>
        <w:t xml:space="preserve"> годы»</w:t>
      </w:r>
    </w:p>
    <w:p w:rsidR="006E7DC3" w:rsidRPr="008A27A0" w:rsidRDefault="006E7DC3" w:rsidP="006E7DC3">
      <w:pPr>
        <w:ind w:right="-6"/>
        <w:jc w:val="center"/>
        <w:rPr>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1842"/>
        <w:gridCol w:w="1843"/>
        <w:gridCol w:w="1559"/>
      </w:tblGrid>
      <w:tr w:rsidR="006E7DC3" w:rsidRPr="002C025D" w:rsidTr="00B015BC">
        <w:tc>
          <w:tcPr>
            <w:tcW w:w="4609" w:type="dxa"/>
          </w:tcPr>
          <w:p w:rsidR="006E7DC3" w:rsidRPr="00F45CD0" w:rsidRDefault="006E7DC3" w:rsidP="00B015BC">
            <w:pPr>
              <w:ind w:right="-6"/>
              <w:jc w:val="center"/>
              <w:rPr>
                <w:sz w:val="28"/>
                <w:szCs w:val="28"/>
              </w:rPr>
            </w:pPr>
            <w:r w:rsidRPr="00F45CD0">
              <w:rPr>
                <w:sz w:val="28"/>
                <w:szCs w:val="28"/>
              </w:rPr>
              <w:t>Целевые показатели</w:t>
            </w:r>
          </w:p>
        </w:tc>
        <w:tc>
          <w:tcPr>
            <w:tcW w:w="1842" w:type="dxa"/>
          </w:tcPr>
          <w:p w:rsidR="006E7DC3" w:rsidRPr="001E69A7" w:rsidRDefault="006E7DC3" w:rsidP="00B015BC">
            <w:pPr>
              <w:pStyle w:val="a4"/>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2022</w:t>
            </w:r>
            <w:r w:rsidRPr="001E69A7">
              <w:rPr>
                <w:rFonts w:ascii="Times New Roman" w:hAnsi="Times New Roman" w:cs="Times New Roman"/>
                <w:color w:val="000000"/>
                <w:sz w:val="28"/>
                <w:szCs w:val="28"/>
              </w:rPr>
              <w:t xml:space="preserve"> год</w:t>
            </w:r>
          </w:p>
        </w:tc>
        <w:tc>
          <w:tcPr>
            <w:tcW w:w="1843" w:type="dxa"/>
          </w:tcPr>
          <w:p w:rsidR="006E7DC3" w:rsidRPr="001E69A7" w:rsidRDefault="006E7DC3" w:rsidP="00B015BC">
            <w:pPr>
              <w:pStyle w:val="a4"/>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2023</w:t>
            </w:r>
            <w:r w:rsidRPr="001E69A7">
              <w:rPr>
                <w:rFonts w:ascii="Times New Roman" w:hAnsi="Times New Roman" w:cs="Times New Roman"/>
                <w:color w:val="000000"/>
                <w:sz w:val="28"/>
                <w:szCs w:val="28"/>
              </w:rPr>
              <w:t xml:space="preserve"> год</w:t>
            </w:r>
          </w:p>
        </w:tc>
        <w:tc>
          <w:tcPr>
            <w:tcW w:w="1559" w:type="dxa"/>
          </w:tcPr>
          <w:p w:rsidR="006E7DC3" w:rsidRPr="001E69A7" w:rsidRDefault="006E7DC3" w:rsidP="00B015BC">
            <w:pPr>
              <w:pStyle w:val="a4"/>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2024</w:t>
            </w:r>
            <w:r w:rsidRPr="001E69A7">
              <w:rPr>
                <w:rFonts w:ascii="Times New Roman" w:hAnsi="Times New Roman" w:cs="Times New Roman"/>
                <w:color w:val="000000"/>
                <w:sz w:val="28"/>
                <w:szCs w:val="28"/>
              </w:rPr>
              <w:t xml:space="preserve"> год</w:t>
            </w:r>
          </w:p>
        </w:tc>
      </w:tr>
      <w:tr w:rsidR="006E7DC3" w:rsidRPr="0095471A" w:rsidTr="00B015BC">
        <w:tc>
          <w:tcPr>
            <w:tcW w:w="4609" w:type="dxa"/>
          </w:tcPr>
          <w:p w:rsidR="006E7DC3" w:rsidRPr="00F45CD0" w:rsidRDefault="006E7DC3" w:rsidP="00B015BC">
            <w:pPr>
              <w:ind w:right="-6"/>
              <w:jc w:val="both"/>
              <w:rPr>
                <w:color w:val="000000"/>
                <w:sz w:val="28"/>
                <w:szCs w:val="28"/>
              </w:rPr>
            </w:pPr>
            <w:r w:rsidRPr="00F45CD0">
              <w:rPr>
                <w:sz w:val="28"/>
                <w:szCs w:val="28"/>
              </w:rPr>
              <w:t>1. Средства массовой инфор</w:t>
            </w:r>
            <w:r>
              <w:rPr>
                <w:sz w:val="28"/>
                <w:szCs w:val="28"/>
              </w:rPr>
              <w:t>м</w:t>
            </w:r>
            <w:r w:rsidRPr="00F45CD0">
              <w:rPr>
                <w:sz w:val="28"/>
                <w:szCs w:val="28"/>
              </w:rPr>
              <w:t>ации и коммуникации, освещающие</w:t>
            </w:r>
            <w:r>
              <w:rPr>
                <w:sz w:val="28"/>
                <w:szCs w:val="28"/>
              </w:rPr>
              <w:t xml:space="preserve"> деятельность  органов местного </w:t>
            </w:r>
            <w:r w:rsidRPr="00F45CD0">
              <w:rPr>
                <w:sz w:val="28"/>
                <w:szCs w:val="28"/>
              </w:rPr>
              <w:t xml:space="preserve">самоуправления </w:t>
            </w:r>
          </w:p>
        </w:tc>
        <w:tc>
          <w:tcPr>
            <w:tcW w:w="1842"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843"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r w:rsidR="006E7DC3" w:rsidRPr="0095471A" w:rsidTr="00B015BC">
        <w:tc>
          <w:tcPr>
            <w:tcW w:w="4609" w:type="dxa"/>
          </w:tcPr>
          <w:p w:rsidR="006E7DC3" w:rsidRPr="00F45CD0" w:rsidRDefault="006E7DC3" w:rsidP="00B015BC">
            <w:pPr>
              <w:ind w:right="-6"/>
              <w:rPr>
                <w:color w:val="000000"/>
                <w:sz w:val="28"/>
                <w:szCs w:val="28"/>
              </w:rPr>
            </w:pPr>
            <w:r w:rsidRPr="00F45CD0">
              <w:rPr>
                <w:sz w:val="28"/>
                <w:szCs w:val="28"/>
              </w:rPr>
              <w:t xml:space="preserve">2.Массовая аудитория, привлеченная посредством средств массовой информации и </w:t>
            </w:r>
            <w:r w:rsidRPr="00F45CD0">
              <w:rPr>
                <w:sz w:val="28"/>
                <w:szCs w:val="28"/>
              </w:rPr>
              <w:lastRenderedPageBreak/>
              <w:t xml:space="preserve">коммуникации   </w:t>
            </w:r>
          </w:p>
        </w:tc>
        <w:tc>
          <w:tcPr>
            <w:tcW w:w="1842"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lastRenderedPageBreak/>
              <w:t>100%</w:t>
            </w:r>
          </w:p>
        </w:tc>
        <w:tc>
          <w:tcPr>
            <w:tcW w:w="1843"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bl>
    <w:p w:rsidR="006E7DC3" w:rsidRDefault="006E7DC3" w:rsidP="006E7DC3">
      <w:pPr>
        <w:autoSpaceDE w:val="0"/>
        <w:autoSpaceDN w:val="0"/>
        <w:adjustRightInd w:val="0"/>
        <w:ind w:left="-709" w:right="-425"/>
        <w:rPr>
          <w:sz w:val="28"/>
          <w:szCs w:val="28"/>
        </w:rPr>
      </w:pPr>
    </w:p>
    <w:p w:rsidR="006E7DC3" w:rsidRPr="006C5337" w:rsidRDefault="006E7DC3" w:rsidP="006E7DC3">
      <w:pPr>
        <w:pStyle w:val="a4"/>
        <w:shd w:val="clear" w:color="auto" w:fill="FFFFFF"/>
        <w:spacing w:before="120" w:after="120"/>
        <w:ind w:right="-6"/>
        <w:rPr>
          <w:rFonts w:ascii="Times New Roman" w:hAnsi="Times New Roman" w:cs="Times New Roman"/>
          <w:b/>
          <w:bCs/>
          <w:color w:val="000000"/>
          <w:sz w:val="28"/>
          <w:szCs w:val="28"/>
        </w:rPr>
      </w:pPr>
      <w:r w:rsidRPr="006C5337">
        <w:rPr>
          <w:rFonts w:ascii="Times New Roman" w:hAnsi="Times New Roman" w:cs="Times New Roman"/>
          <w:b/>
          <w:bCs/>
          <w:color w:val="000000"/>
          <w:sz w:val="28"/>
          <w:szCs w:val="28"/>
        </w:rPr>
        <w:t>4. Прогноз конечных результатов муниципальной программы, сроки и этапы реализации муниципальной программы</w:t>
      </w:r>
    </w:p>
    <w:p w:rsidR="006E7DC3" w:rsidRPr="005D669E" w:rsidRDefault="006E7DC3" w:rsidP="006E7DC3">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p w:rsidR="006E7DC3" w:rsidRPr="005D669E" w:rsidRDefault="006E7DC3" w:rsidP="006E7DC3">
      <w:pPr>
        <w:widowControl w:val="0"/>
        <w:shd w:val="clear" w:color="auto" w:fill="FFFFFF"/>
        <w:suppressAutoHyphens/>
        <w:ind w:left="-284" w:right="-6"/>
        <w:jc w:val="both"/>
        <w:rPr>
          <w:sz w:val="28"/>
          <w:szCs w:val="28"/>
        </w:rPr>
      </w:pPr>
      <w:r w:rsidRPr="005D669E">
        <w:rPr>
          <w:sz w:val="28"/>
          <w:szCs w:val="28"/>
        </w:rPr>
        <w:t>На сегодняшний день</w:t>
      </w:r>
      <w:r>
        <w:rPr>
          <w:sz w:val="28"/>
          <w:szCs w:val="28"/>
        </w:rPr>
        <w:t>,</w:t>
      </w:r>
      <w:r w:rsidRPr="005D669E">
        <w:rPr>
          <w:sz w:val="28"/>
          <w:szCs w:val="28"/>
        </w:rPr>
        <w:t xml:space="preserve"> актуальными остаются задачи по улучшению взаимодействия населения с органами местной власти и средствами массовой информации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предоставление информации, справочных материалов по социальным и интересующим граждан вопросам; обобщение опыта работы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6E7DC3" w:rsidRDefault="006E7DC3" w:rsidP="006E7DC3">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w:t>
      </w:r>
    </w:p>
    <w:p w:rsidR="006E7DC3" w:rsidRPr="001E69A7" w:rsidRDefault="006E7DC3" w:rsidP="006E7DC3">
      <w:pPr>
        <w:widowControl w:val="0"/>
        <w:shd w:val="clear" w:color="auto" w:fill="FFFFFF"/>
        <w:suppressAutoHyphens/>
        <w:ind w:left="-284" w:right="-6"/>
        <w:rPr>
          <w:sz w:val="28"/>
          <w:szCs w:val="28"/>
        </w:rPr>
      </w:pPr>
      <w:r w:rsidRPr="00EA473E">
        <w:rPr>
          <w:sz w:val="28"/>
          <w:szCs w:val="28"/>
        </w:rPr>
        <w:t xml:space="preserve"> Сроки и этапы реализации</w:t>
      </w:r>
      <w:r>
        <w:rPr>
          <w:sz w:val="28"/>
          <w:szCs w:val="28"/>
        </w:rPr>
        <w:t xml:space="preserve"> муниципальной  программы – 2022-2024</w:t>
      </w:r>
      <w:r w:rsidRPr="00EA473E">
        <w:rPr>
          <w:sz w:val="28"/>
          <w:szCs w:val="28"/>
        </w:rPr>
        <w:t xml:space="preserve"> г.г.</w:t>
      </w:r>
    </w:p>
    <w:p w:rsidR="006E7DC3" w:rsidRDefault="006E7DC3" w:rsidP="006E7DC3">
      <w:pPr>
        <w:ind w:left="-284" w:right="-425"/>
        <w:jc w:val="center"/>
        <w:rPr>
          <w:b/>
          <w:bCs/>
          <w:sz w:val="28"/>
          <w:szCs w:val="28"/>
        </w:rPr>
      </w:pPr>
    </w:p>
    <w:p w:rsidR="006E7DC3" w:rsidRPr="00C35C94" w:rsidRDefault="006E7DC3" w:rsidP="006E7DC3">
      <w:pPr>
        <w:ind w:left="-284" w:right="-6"/>
        <w:jc w:val="center"/>
        <w:rPr>
          <w:b/>
          <w:bCs/>
          <w:sz w:val="28"/>
          <w:szCs w:val="28"/>
        </w:rPr>
      </w:pPr>
      <w:r w:rsidRPr="00C35C94">
        <w:rPr>
          <w:b/>
          <w:bCs/>
          <w:sz w:val="28"/>
          <w:szCs w:val="28"/>
        </w:rPr>
        <w:t>5. Перечень основных мероприятий  муниципальной программы</w:t>
      </w:r>
    </w:p>
    <w:p w:rsidR="006E7DC3" w:rsidRDefault="006E7DC3" w:rsidP="006E7DC3">
      <w:pPr>
        <w:ind w:left="-284" w:right="-425"/>
        <w:jc w:val="center"/>
        <w:rPr>
          <w:b/>
          <w:bCs/>
          <w:sz w:val="28"/>
          <w:szCs w:val="28"/>
        </w:rPr>
      </w:pPr>
    </w:p>
    <w:p w:rsidR="006E7DC3" w:rsidRDefault="006E7DC3" w:rsidP="006E7DC3">
      <w:pPr>
        <w:ind w:left="-284" w:right="-6"/>
        <w:jc w:val="both"/>
        <w:rPr>
          <w:sz w:val="28"/>
          <w:szCs w:val="28"/>
        </w:rPr>
      </w:pPr>
      <w:r w:rsidRPr="008A27A0">
        <w:rPr>
          <w:sz w:val="28"/>
          <w:szCs w:val="28"/>
        </w:rPr>
        <w:t xml:space="preserve">          В рамках программы реализуются основные мероприятия (таблица 2)</w:t>
      </w:r>
      <w:r>
        <w:rPr>
          <w:sz w:val="28"/>
          <w:szCs w:val="28"/>
        </w:rPr>
        <w:t>.</w:t>
      </w:r>
    </w:p>
    <w:p w:rsidR="006E7DC3" w:rsidRDefault="006E7DC3" w:rsidP="006E7DC3">
      <w:pPr>
        <w:ind w:left="-284" w:right="-6"/>
        <w:jc w:val="both"/>
        <w:rPr>
          <w:sz w:val="28"/>
          <w:szCs w:val="28"/>
        </w:rPr>
      </w:pPr>
      <w:r>
        <w:rPr>
          <w:sz w:val="28"/>
          <w:szCs w:val="28"/>
        </w:rPr>
        <w:t>Основные мероприятия выделены исходя из цели, содержания и с учетом специфики механизмов, применяемых для решения определенных задач.</w:t>
      </w:r>
    </w:p>
    <w:p w:rsidR="006E7DC3" w:rsidRDefault="006E7DC3" w:rsidP="00DE2058">
      <w:pPr>
        <w:ind w:right="-6"/>
        <w:rPr>
          <w:sz w:val="28"/>
          <w:szCs w:val="28"/>
        </w:rPr>
      </w:pPr>
    </w:p>
    <w:p w:rsidR="006E7DC3" w:rsidRDefault="006E7DC3" w:rsidP="006E7DC3">
      <w:pPr>
        <w:ind w:left="-709" w:right="-6"/>
        <w:jc w:val="right"/>
        <w:rPr>
          <w:sz w:val="28"/>
          <w:szCs w:val="28"/>
        </w:rPr>
      </w:pPr>
      <w:r w:rsidRPr="004C57C3">
        <w:rPr>
          <w:sz w:val="28"/>
          <w:szCs w:val="28"/>
        </w:rPr>
        <w:t>Таблица № 2</w:t>
      </w:r>
    </w:p>
    <w:p w:rsidR="006E7DC3" w:rsidRPr="00C35C94" w:rsidRDefault="006E7DC3" w:rsidP="006E7DC3">
      <w:pPr>
        <w:ind w:left="-709" w:right="-425"/>
        <w:jc w:val="center"/>
        <w:rPr>
          <w:b/>
          <w:sz w:val="28"/>
          <w:szCs w:val="28"/>
        </w:rPr>
      </w:pPr>
      <w:r w:rsidRPr="00C35C94">
        <w:rPr>
          <w:b/>
          <w:sz w:val="28"/>
          <w:szCs w:val="28"/>
        </w:rPr>
        <w:t>Перечень</w:t>
      </w:r>
    </w:p>
    <w:p w:rsidR="006E7DC3" w:rsidRPr="00C35C94" w:rsidRDefault="006E7DC3" w:rsidP="006E7DC3">
      <w:pPr>
        <w:ind w:left="-709" w:right="-425"/>
        <w:jc w:val="center"/>
        <w:rPr>
          <w:b/>
          <w:sz w:val="28"/>
          <w:szCs w:val="28"/>
        </w:rPr>
      </w:pPr>
      <w:r w:rsidRPr="00C35C94">
        <w:rPr>
          <w:b/>
          <w:sz w:val="28"/>
          <w:szCs w:val="28"/>
        </w:rPr>
        <w:t>основных мероприятий муниципальной программы</w:t>
      </w:r>
    </w:p>
    <w:p w:rsidR="006E7DC3" w:rsidRPr="00C35C94" w:rsidRDefault="006E7DC3" w:rsidP="006E7DC3">
      <w:pPr>
        <w:jc w:val="center"/>
        <w:rPr>
          <w:b/>
          <w:sz w:val="28"/>
          <w:szCs w:val="28"/>
        </w:rPr>
      </w:pPr>
      <w:r w:rsidRPr="00C35C94">
        <w:rPr>
          <w:b/>
          <w:sz w:val="28"/>
          <w:szCs w:val="28"/>
        </w:rPr>
        <w:t>«Информационное освещение деятельности</w:t>
      </w:r>
    </w:p>
    <w:p w:rsidR="006E7DC3" w:rsidRPr="00C35C94" w:rsidRDefault="006E7DC3" w:rsidP="006E7DC3">
      <w:pPr>
        <w:jc w:val="center"/>
        <w:rPr>
          <w:b/>
          <w:sz w:val="28"/>
          <w:szCs w:val="28"/>
        </w:rPr>
      </w:pPr>
      <w:r w:rsidRPr="00C35C94">
        <w:rPr>
          <w:b/>
          <w:sz w:val="28"/>
          <w:szCs w:val="28"/>
        </w:rPr>
        <w:t>органов местного самоуправления Красноармейского</w:t>
      </w:r>
    </w:p>
    <w:p w:rsidR="006E7DC3" w:rsidRPr="00C35C94" w:rsidRDefault="006E7DC3" w:rsidP="006E7DC3">
      <w:pPr>
        <w:jc w:val="center"/>
        <w:rPr>
          <w:b/>
          <w:sz w:val="28"/>
          <w:szCs w:val="28"/>
        </w:rPr>
      </w:pPr>
      <w:r>
        <w:rPr>
          <w:b/>
          <w:sz w:val="28"/>
          <w:szCs w:val="28"/>
        </w:rPr>
        <w:t>муниципального района на 2022-2024</w:t>
      </w:r>
      <w:r w:rsidRPr="00C35C94">
        <w:rPr>
          <w:b/>
          <w:sz w:val="28"/>
          <w:szCs w:val="28"/>
        </w:rPr>
        <w:t xml:space="preserve"> годы»</w:t>
      </w:r>
    </w:p>
    <w:p w:rsidR="006E7DC3" w:rsidRDefault="006E7DC3" w:rsidP="006E7DC3">
      <w:pPr>
        <w:rPr>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694"/>
        <w:gridCol w:w="1984"/>
        <w:gridCol w:w="1843"/>
      </w:tblGrid>
      <w:tr w:rsidR="006E7DC3" w:rsidRPr="00E73BB9" w:rsidTr="00B015BC">
        <w:tc>
          <w:tcPr>
            <w:tcW w:w="4111" w:type="dxa"/>
            <w:vMerge w:val="restart"/>
          </w:tcPr>
          <w:p w:rsidR="006E7DC3" w:rsidRPr="001E69A7" w:rsidRDefault="006E7DC3" w:rsidP="00B015BC">
            <w:pPr>
              <w:rPr>
                <w:sz w:val="28"/>
                <w:szCs w:val="28"/>
              </w:rPr>
            </w:pPr>
            <w:r w:rsidRPr="001E69A7">
              <w:rPr>
                <w:sz w:val="28"/>
                <w:szCs w:val="28"/>
              </w:rPr>
              <w:t xml:space="preserve">Наименование мероприятий </w:t>
            </w:r>
          </w:p>
        </w:tc>
        <w:tc>
          <w:tcPr>
            <w:tcW w:w="2694" w:type="dxa"/>
            <w:vMerge w:val="restart"/>
          </w:tcPr>
          <w:p w:rsidR="006E7DC3" w:rsidRPr="001E69A7" w:rsidRDefault="006E7DC3" w:rsidP="00B015BC">
            <w:pPr>
              <w:rPr>
                <w:sz w:val="28"/>
                <w:szCs w:val="28"/>
              </w:rPr>
            </w:pPr>
            <w:r w:rsidRPr="001E69A7">
              <w:rPr>
                <w:sz w:val="28"/>
                <w:szCs w:val="28"/>
              </w:rPr>
              <w:t>Исполнитель</w:t>
            </w:r>
          </w:p>
        </w:tc>
        <w:tc>
          <w:tcPr>
            <w:tcW w:w="3827" w:type="dxa"/>
            <w:gridSpan w:val="2"/>
          </w:tcPr>
          <w:p w:rsidR="006E7DC3" w:rsidRPr="001E69A7" w:rsidRDefault="006E7DC3" w:rsidP="00B015BC">
            <w:pPr>
              <w:jc w:val="center"/>
              <w:rPr>
                <w:sz w:val="28"/>
                <w:szCs w:val="28"/>
              </w:rPr>
            </w:pPr>
            <w:r w:rsidRPr="001E69A7">
              <w:rPr>
                <w:sz w:val="28"/>
                <w:szCs w:val="28"/>
              </w:rPr>
              <w:t>Срок</w:t>
            </w:r>
          </w:p>
        </w:tc>
      </w:tr>
      <w:tr w:rsidR="006E7DC3" w:rsidRPr="00E73BB9" w:rsidTr="00B015BC">
        <w:tc>
          <w:tcPr>
            <w:tcW w:w="4111" w:type="dxa"/>
            <w:vMerge/>
          </w:tcPr>
          <w:p w:rsidR="006E7DC3" w:rsidRPr="001E69A7" w:rsidRDefault="006E7DC3" w:rsidP="00B015BC">
            <w:pPr>
              <w:rPr>
                <w:sz w:val="28"/>
                <w:szCs w:val="28"/>
              </w:rPr>
            </w:pPr>
          </w:p>
        </w:tc>
        <w:tc>
          <w:tcPr>
            <w:tcW w:w="2694" w:type="dxa"/>
            <w:vMerge/>
          </w:tcPr>
          <w:p w:rsidR="006E7DC3" w:rsidRPr="001E69A7" w:rsidRDefault="006E7DC3" w:rsidP="00B015BC">
            <w:pPr>
              <w:rPr>
                <w:sz w:val="28"/>
                <w:szCs w:val="28"/>
              </w:rPr>
            </w:pPr>
          </w:p>
        </w:tc>
        <w:tc>
          <w:tcPr>
            <w:tcW w:w="1984" w:type="dxa"/>
          </w:tcPr>
          <w:p w:rsidR="006E7DC3" w:rsidRPr="001E69A7" w:rsidRDefault="006E7DC3" w:rsidP="00B015BC">
            <w:pPr>
              <w:jc w:val="center"/>
              <w:rPr>
                <w:sz w:val="28"/>
                <w:szCs w:val="28"/>
              </w:rPr>
            </w:pPr>
            <w:r w:rsidRPr="001E69A7">
              <w:rPr>
                <w:sz w:val="28"/>
                <w:szCs w:val="28"/>
              </w:rPr>
              <w:t>начала реализации</w:t>
            </w:r>
          </w:p>
        </w:tc>
        <w:tc>
          <w:tcPr>
            <w:tcW w:w="1843" w:type="dxa"/>
          </w:tcPr>
          <w:p w:rsidR="006E7DC3" w:rsidRPr="001E69A7" w:rsidRDefault="006E7DC3" w:rsidP="00B015BC">
            <w:pPr>
              <w:jc w:val="center"/>
              <w:rPr>
                <w:sz w:val="28"/>
                <w:szCs w:val="28"/>
              </w:rPr>
            </w:pPr>
            <w:r w:rsidRPr="001E69A7">
              <w:rPr>
                <w:sz w:val="28"/>
                <w:szCs w:val="28"/>
              </w:rPr>
              <w:t>окончания реализации</w:t>
            </w:r>
          </w:p>
        </w:tc>
      </w:tr>
      <w:tr w:rsidR="006E7DC3" w:rsidRPr="00E73BB9" w:rsidTr="00B015BC">
        <w:tc>
          <w:tcPr>
            <w:tcW w:w="4111" w:type="dxa"/>
          </w:tcPr>
          <w:p w:rsidR="006E7DC3" w:rsidRPr="001E69A7" w:rsidRDefault="006E7DC3" w:rsidP="00B015BC">
            <w:pPr>
              <w:rPr>
                <w:sz w:val="28"/>
                <w:szCs w:val="28"/>
              </w:rPr>
            </w:pPr>
            <w:proofErr w:type="gramStart"/>
            <w:r>
              <w:rPr>
                <w:sz w:val="28"/>
                <w:szCs w:val="28"/>
              </w:rPr>
              <w:t>1.</w:t>
            </w:r>
            <w:r w:rsidRPr="001E69A7">
              <w:rPr>
                <w:sz w:val="28"/>
                <w:szCs w:val="28"/>
              </w:rPr>
              <w:t xml:space="preserve">Субсидии для МУП «Редакция газеты «Новая жизнь», выделяемой из бюджета Красноармейского </w:t>
            </w:r>
            <w:r w:rsidRPr="001E69A7">
              <w:rPr>
                <w:sz w:val="28"/>
                <w:szCs w:val="28"/>
              </w:rPr>
              <w:lastRenderedPageBreak/>
              <w:t>муниципального района</w:t>
            </w:r>
            <w:r>
              <w:rPr>
                <w:sz w:val="28"/>
                <w:szCs w:val="28"/>
              </w:rPr>
              <w:t xml:space="preserve"> и Правительства Саратовской области</w:t>
            </w:r>
            <w:r w:rsidRPr="001E69A7">
              <w:rPr>
                <w:sz w:val="28"/>
                <w:szCs w:val="28"/>
              </w:rPr>
              <w:t xml:space="preserve"> на возмещение затрат, на реализацию информационных проектов, направленных на освещение в средствах массовых информаций наиболее значимых тем</w:t>
            </w:r>
            <w:r>
              <w:rPr>
                <w:sz w:val="28"/>
                <w:szCs w:val="28"/>
              </w:rPr>
              <w:t>.</w:t>
            </w:r>
            <w:proofErr w:type="gramEnd"/>
          </w:p>
        </w:tc>
        <w:tc>
          <w:tcPr>
            <w:tcW w:w="2694" w:type="dxa"/>
          </w:tcPr>
          <w:p w:rsidR="006E7DC3" w:rsidRPr="001E69A7" w:rsidRDefault="006E7DC3" w:rsidP="00B015BC">
            <w:pPr>
              <w:rPr>
                <w:sz w:val="28"/>
                <w:szCs w:val="28"/>
              </w:rPr>
            </w:pPr>
            <w:r w:rsidRPr="001E69A7">
              <w:rPr>
                <w:sz w:val="28"/>
                <w:szCs w:val="28"/>
              </w:rPr>
              <w:lastRenderedPageBreak/>
              <w:t>Администрация Красноармейского муниципального района</w:t>
            </w:r>
          </w:p>
        </w:tc>
        <w:tc>
          <w:tcPr>
            <w:tcW w:w="1984" w:type="dxa"/>
          </w:tcPr>
          <w:p w:rsidR="006E7DC3" w:rsidRPr="001E69A7" w:rsidRDefault="006E7DC3" w:rsidP="00B015BC">
            <w:pPr>
              <w:jc w:val="center"/>
              <w:rPr>
                <w:sz w:val="28"/>
                <w:szCs w:val="28"/>
              </w:rPr>
            </w:pPr>
            <w:r>
              <w:rPr>
                <w:sz w:val="28"/>
                <w:szCs w:val="28"/>
              </w:rPr>
              <w:t>2022</w:t>
            </w:r>
            <w:r w:rsidRPr="001E69A7">
              <w:rPr>
                <w:sz w:val="28"/>
                <w:szCs w:val="28"/>
              </w:rPr>
              <w:t>год</w:t>
            </w:r>
          </w:p>
        </w:tc>
        <w:tc>
          <w:tcPr>
            <w:tcW w:w="1843" w:type="dxa"/>
          </w:tcPr>
          <w:p w:rsidR="006E7DC3" w:rsidRPr="001E69A7" w:rsidRDefault="006E7DC3" w:rsidP="00B015BC">
            <w:pPr>
              <w:jc w:val="center"/>
              <w:rPr>
                <w:sz w:val="28"/>
                <w:szCs w:val="28"/>
              </w:rPr>
            </w:pPr>
            <w:r>
              <w:rPr>
                <w:sz w:val="28"/>
                <w:szCs w:val="28"/>
              </w:rPr>
              <w:t>2024</w:t>
            </w:r>
            <w:r w:rsidRPr="001E69A7">
              <w:rPr>
                <w:sz w:val="28"/>
                <w:szCs w:val="28"/>
              </w:rPr>
              <w:t>год</w:t>
            </w:r>
          </w:p>
        </w:tc>
      </w:tr>
      <w:tr w:rsidR="006E7DC3" w:rsidRPr="00E73BB9" w:rsidTr="00B015BC">
        <w:tc>
          <w:tcPr>
            <w:tcW w:w="4111" w:type="dxa"/>
          </w:tcPr>
          <w:p w:rsidR="006E7DC3" w:rsidRDefault="006E7DC3" w:rsidP="00B015BC">
            <w:pPr>
              <w:rPr>
                <w:sz w:val="28"/>
                <w:szCs w:val="28"/>
              </w:rPr>
            </w:pPr>
            <w:r>
              <w:rPr>
                <w:sz w:val="28"/>
                <w:szCs w:val="28"/>
              </w:rPr>
              <w:lastRenderedPageBreak/>
              <w:t>2. Средства, выделяемые из бюджета Красноармейского муниципального района, выделяемые на реализацию информационных проектов, направленных на освещение в средствах массовой информации наиболее значимых тем.</w:t>
            </w:r>
          </w:p>
        </w:tc>
        <w:tc>
          <w:tcPr>
            <w:tcW w:w="2694" w:type="dxa"/>
          </w:tcPr>
          <w:p w:rsidR="006E7DC3" w:rsidRPr="001E69A7" w:rsidRDefault="006E7DC3" w:rsidP="00B015BC">
            <w:pPr>
              <w:rPr>
                <w:sz w:val="28"/>
                <w:szCs w:val="28"/>
              </w:rPr>
            </w:pPr>
            <w:r w:rsidRPr="001E69A7">
              <w:rPr>
                <w:sz w:val="28"/>
                <w:szCs w:val="28"/>
              </w:rPr>
              <w:t>Администрация Красноармейского муниципального района</w:t>
            </w:r>
          </w:p>
        </w:tc>
        <w:tc>
          <w:tcPr>
            <w:tcW w:w="1984" w:type="dxa"/>
          </w:tcPr>
          <w:p w:rsidR="006E7DC3" w:rsidRDefault="006E7DC3" w:rsidP="00B015BC">
            <w:pPr>
              <w:jc w:val="center"/>
              <w:rPr>
                <w:sz w:val="28"/>
                <w:szCs w:val="28"/>
              </w:rPr>
            </w:pPr>
            <w:r>
              <w:rPr>
                <w:sz w:val="28"/>
                <w:szCs w:val="28"/>
              </w:rPr>
              <w:t>2022</w:t>
            </w:r>
            <w:r w:rsidRPr="001E69A7">
              <w:rPr>
                <w:sz w:val="28"/>
                <w:szCs w:val="28"/>
              </w:rPr>
              <w:t>год</w:t>
            </w:r>
          </w:p>
        </w:tc>
        <w:tc>
          <w:tcPr>
            <w:tcW w:w="1843" w:type="dxa"/>
          </w:tcPr>
          <w:p w:rsidR="006E7DC3" w:rsidRDefault="006E7DC3" w:rsidP="00B015BC">
            <w:pPr>
              <w:jc w:val="center"/>
              <w:rPr>
                <w:sz w:val="28"/>
                <w:szCs w:val="28"/>
              </w:rPr>
            </w:pPr>
            <w:r>
              <w:rPr>
                <w:sz w:val="28"/>
                <w:szCs w:val="28"/>
              </w:rPr>
              <w:t>2024</w:t>
            </w:r>
            <w:r w:rsidRPr="001E69A7">
              <w:rPr>
                <w:sz w:val="28"/>
                <w:szCs w:val="28"/>
              </w:rPr>
              <w:t>год</w:t>
            </w:r>
          </w:p>
        </w:tc>
      </w:tr>
    </w:tbl>
    <w:p w:rsidR="006E7DC3" w:rsidRDefault="006E7DC3" w:rsidP="006E7DC3">
      <w:pPr>
        <w:ind w:right="-6"/>
        <w:jc w:val="center"/>
        <w:rPr>
          <w:b/>
          <w:bCs/>
          <w:sz w:val="28"/>
          <w:szCs w:val="28"/>
        </w:rPr>
      </w:pPr>
    </w:p>
    <w:p w:rsidR="006E7DC3" w:rsidRPr="00C35C94" w:rsidRDefault="006E7DC3" w:rsidP="006E7DC3">
      <w:pPr>
        <w:ind w:right="-6"/>
        <w:jc w:val="center"/>
        <w:rPr>
          <w:b/>
          <w:bCs/>
          <w:sz w:val="28"/>
          <w:szCs w:val="28"/>
        </w:rPr>
      </w:pPr>
      <w:r w:rsidRPr="00C35C94">
        <w:rPr>
          <w:b/>
          <w:bCs/>
          <w:sz w:val="28"/>
          <w:szCs w:val="28"/>
        </w:rPr>
        <w:t>6. Финансовое обеспечение муниципальной программы</w:t>
      </w:r>
    </w:p>
    <w:p w:rsidR="006E7DC3" w:rsidRDefault="006E7DC3" w:rsidP="006E7DC3">
      <w:pPr>
        <w:ind w:right="-6"/>
        <w:jc w:val="both"/>
        <w:rPr>
          <w:b/>
          <w:bCs/>
          <w:sz w:val="28"/>
          <w:szCs w:val="28"/>
        </w:rPr>
      </w:pPr>
    </w:p>
    <w:p w:rsidR="006E7DC3" w:rsidRDefault="006E7DC3" w:rsidP="006E7DC3">
      <w:pPr>
        <w:ind w:right="-6"/>
        <w:jc w:val="both"/>
        <w:rPr>
          <w:sz w:val="28"/>
          <w:szCs w:val="28"/>
        </w:rPr>
      </w:pPr>
      <w:r w:rsidRPr="006C263D">
        <w:rPr>
          <w:sz w:val="28"/>
          <w:szCs w:val="28"/>
        </w:rPr>
        <w:t xml:space="preserve">Ресурсное </w:t>
      </w:r>
      <w:r>
        <w:rPr>
          <w:sz w:val="28"/>
          <w:szCs w:val="28"/>
        </w:rPr>
        <w:t xml:space="preserve"> обеспечение реализации программы за счет средств местного бюджета администрации Красноармейского муниципального района и Правительства Саратовской области по годам реализации в разрезе мероприятий программы представлено  в Таблице № 3</w:t>
      </w:r>
    </w:p>
    <w:p w:rsidR="006E7DC3" w:rsidRDefault="006E7DC3" w:rsidP="006E7DC3">
      <w:pPr>
        <w:ind w:right="-6"/>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r w:rsidRPr="004C57C3">
        <w:rPr>
          <w:sz w:val="28"/>
          <w:szCs w:val="28"/>
        </w:rPr>
        <w:t>Таблица 3.</w:t>
      </w:r>
    </w:p>
    <w:p w:rsidR="006E7DC3" w:rsidRPr="00C35C94" w:rsidRDefault="006E7DC3" w:rsidP="006E7DC3">
      <w:pPr>
        <w:ind w:left="-709" w:right="-425"/>
        <w:jc w:val="center"/>
        <w:rPr>
          <w:b/>
          <w:bCs/>
          <w:sz w:val="28"/>
          <w:szCs w:val="28"/>
        </w:rPr>
      </w:pPr>
      <w:r w:rsidRPr="00C35C94">
        <w:rPr>
          <w:b/>
          <w:bCs/>
          <w:sz w:val="28"/>
          <w:szCs w:val="28"/>
        </w:rPr>
        <w:t>Сведения</w:t>
      </w:r>
    </w:p>
    <w:p w:rsidR="006E7DC3" w:rsidRPr="00C35C94" w:rsidRDefault="006E7DC3" w:rsidP="006E7DC3">
      <w:pPr>
        <w:jc w:val="center"/>
        <w:rPr>
          <w:b/>
          <w:bCs/>
          <w:sz w:val="28"/>
          <w:szCs w:val="28"/>
        </w:rPr>
      </w:pPr>
      <w:r w:rsidRPr="00C35C94">
        <w:rPr>
          <w:b/>
          <w:bCs/>
          <w:sz w:val="28"/>
          <w:szCs w:val="28"/>
        </w:rPr>
        <w:t>об объемах  и источниках финансового обеспечения муниципальной программы «Информационное освещение деятельности</w:t>
      </w:r>
    </w:p>
    <w:p w:rsidR="006E7DC3" w:rsidRPr="00C35C94" w:rsidRDefault="006E7DC3" w:rsidP="006E7DC3">
      <w:pPr>
        <w:jc w:val="center"/>
        <w:rPr>
          <w:b/>
          <w:bCs/>
          <w:sz w:val="28"/>
          <w:szCs w:val="28"/>
        </w:rPr>
      </w:pPr>
      <w:r w:rsidRPr="00C35C94">
        <w:rPr>
          <w:b/>
          <w:bCs/>
          <w:sz w:val="28"/>
          <w:szCs w:val="28"/>
        </w:rPr>
        <w:t>органов местного самоуправления Красноармейского</w:t>
      </w:r>
    </w:p>
    <w:p w:rsidR="006E7DC3" w:rsidRPr="00C35C94" w:rsidRDefault="006E7DC3" w:rsidP="006E7DC3">
      <w:pPr>
        <w:jc w:val="center"/>
        <w:rPr>
          <w:b/>
          <w:bCs/>
          <w:sz w:val="28"/>
          <w:szCs w:val="28"/>
        </w:rPr>
      </w:pPr>
      <w:r>
        <w:rPr>
          <w:b/>
          <w:bCs/>
          <w:sz w:val="28"/>
          <w:szCs w:val="28"/>
        </w:rPr>
        <w:t>муниципального района на 2022-2024</w:t>
      </w:r>
      <w:r w:rsidRPr="00C35C94">
        <w:rPr>
          <w:b/>
          <w:bCs/>
          <w:sz w:val="28"/>
          <w:szCs w:val="28"/>
        </w:rPr>
        <w:t xml:space="preserve"> годы»</w:t>
      </w:r>
    </w:p>
    <w:p w:rsidR="006E7DC3" w:rsidRPr="0095471A" w:rsidRDefault="006E7DC3" w:rsidP="006E7DC3">
      <w:pPr>
        <w:jc w:val="center"/>
        <w:rPr>
          <w:b/>
          <w:bCs/>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402"/>
        <w:gridCol w:w="992"/>
        <w:gridCol w:w="993"/>
        <w:gridCol w:w="992"/>
        <w:gridCol w:w="709"/>
        <w:gridCol w:w="2551"/>
      </w:tblGrid>
      <w:tr w:rsidR="006E7DC3" w:rsidTr="00B015BC">
        <w:tc>
          <w:tcPr>
            <w:tcW w:w="851" w:type="dxa"/>
          </w:tcPr>
          <w:p w:rsidR="006E7DC3" w:rsidRDefault="006E7DC3" w:rsidP="00B015BC">
            <w:pPr>
              <w:ind w:left="-320"/>
              <w:jc w:val="center"/>
            </w:pPr>
            <w:r>
              <w:t xml:space="preserve">№            </w:t>
            </w:r>
            <w:proofErr w:type="spellStart"/>
            <w:proofErr w:type="gramStart"/>
            <w:r>
              <w:t>п</w:t>
            </w:r>
            <w:proofErr w:type="spellEnd"/>
            <w:proofErr w:type="gramEnd"/>
            <w:r>
              <w:t>/</w:t>
            </w:r>
            <w:proofErr w:type="spellStart"/>
            <w:r>
              <w:t>п</w:t>
            </w:r>
            <w:proofErr w:type="spellEnd"/>
          </w:p>
        </w:tc>
        <w:tc>
          <w:tcPr>
            <w:tcW w:w="3402" w:type="dxa"/>
          </w:tcPr>
          <w:p w:rsidR="006E7DC3" w:rsidRDefault="006E7DC3" w:rsidP="00B015BC">
            <w:pPr>
              <w:jc w:val="center"/>
            </w:pPr>
            <w:r>
              <w:t>Наименование мероприятия</w:t>
            </w:r>
          </w:p>
        </w:tc>
        <w:tc>
          <w:tcPr>
            <w:tcW w:w="2977" w:type="dxa"/>
            <w:gridSpan w:val="3"/>
          </w:tcPr>
          <w:p w:rsidR="006E7DC3" w:rsidRDefault="006E7DC3" w:rsidP="00B015BC">
            <w:pPr>
              <w:jc w:val="center"/>
            </w:pPr>
            <w:r>
              <w:t>Объем финансирования (тыс. руб.)</w:t>
            </w:r>
          </w:p>
          <w:p w:rsidR="006E7DC3" w:rsidRDefault="006E7DC3" w:rsidP="00B015BC">
            <w:pPr>
              <w:jc w:val="center"/>
            </w:pPr>
          </w:p>
        </w:tc>
        <w:tc>
          <w:tcPr>
            <w:tcW w:w="709" w:type="dxa"/>
          </w:tcPr>
          <w:p w:rsidR="006E7DC3" w:rsidRDefault="006E7DC3" w:rsidP="00B015BC">
            <w:pPr>
              <w:jc w:val="center"/>
            </w:pPr>
            <w:r>
              <w:t>Кол-во</w:t>
            </w:r>
          </w:p>
        </w:tc>
        <w:tc>
          <w:tcPr>
            <w:tcW w:w="2551" w:type="dxa"/>
          </w:tcPr>
          <w:p w:rsidR="006E7DC3" w:rsidRDefault="006E7DC3" w:rsidP="00B015BC">
            <w:pPr>
              <w:jc w:val="center"/>
            </w:pPr>
            <w:r>
              <w:t>Результат реализации мероприятия</w:t>
            </w:r>
          </w:p>
        </w:tc>
      </w:tr>
      <w:tr w:rsidR="006E7DC3" w:rsidTr="00B015BC">
        <w:tc>
          <w:tcPr>
            <w:tcW w:w="851" w:type="dxa"/>
          </w:tcPr>
          <w:p w:rsidR="006E7DC3" w:rsidRDefault="006E7DC3" w:rsidP="00B015BC">
            <w:pPr>
              <w:jc w:val="center"/>
            </w:pPr>
          </w:p>
        </w:tc>
        <w:tc>
          <w:tcPr>
            <w:tcW w:w="3402" w:type="dxa"/>
          </w:tcPr>
          <w:p w:rsidR="006E7DC3" w:rsidRDefault="006E7DC3" w:rsidP="00B015BC">
            <w:pPr>
              <w:jc w:val="center"/>
            </w:pPr>
          </w:p>
        </w:tc>
        <w:tc>
          <w:tcPr>
            <w:tcW w:w="992" w:type="dxa"/>
            <w:tcBorders>
              <w:right w:val="single" w:sz="4" w:space="0" w:color="auto"/>
            </w:tcBorders>
          </w:tcPr>
          <w:p w:rsidR="006E7DC3" w:rsidRPr="00F46789" w:rsidRDefault="006E7DC3" w:rsidP="00B015BC">
            <w:pPr>
              <w:jc w:val="center"/>
            </w:pPr>
            <w:r>
              <w:rPr>
                <w:sz w:val="22"/>
                <w:szCs w:val="22"/>
              </w:rPr>
              <w:t>2022г</w:t>
            </w:r>
          </w:p>
        </w:tc>
        <w:tc>
          <w:tcPr>
            <w:tcW w:w="993" w:type="dxa"/>
            <w:tcBorders>
              <w:left w:val="single" w:sz="4" w:space="0" w:color="auto"/>
              <w:right w:val="single" w:sz="4" w:space="0" w:color="auto"/>
            </w:tcBorders>
          </w:tcPr>
          <w:p w:rsidR="006E7DC3" w:rsidRPr="00F46789" w:rsidRDefault="006E7DC3" w:rsidP="00B015BC">
            <w:r>
              <w:rPr>
                <w:sz w:val="22"/>
                <w:szCs w:val="22"/>
              </w:rPr>
              <w:t>2023г</w:t>
            </w:r>
          </w:p>
        </w:tc>
        <w:tc>
          <w:tcPr>
            <w:tcW w:w="992" w:type="dxa"/>
            <w:tcBorders>
              <w:left w:val="single" w:sz="4" w:space="0" w:color="auto"/>
            </w:tcBorders>
          </w:tcPr>
          <w:p w:rsidR="006E7DC3" w:rsidRPr="00F46789" w:rsidRDefault="006E7DC3" w:rsidP="00B015BC">
            <w:pPr>
              <w:jc w:val="center"/>
            </w:pPr>
            <w:r>
              <w:rPr>
                <w:sz w:val="22"/>
                <w:szCs w:val="22"/>
              </w:rPr>
              <w:t>2024г</w:t>
            </w:r>
          </w:p>
        </w:tc>
        <w:tc>
          <w:tcPr>
            <w:tcW w:w="709" w:type="dxa"/>
          </w:tcPr>
          <w:p w:rsidR="006E7DC3" w:rsidRDefault="006E7DC3" w:rsidP="00B015BC">
            <w:pPr>
              <w:jc w:val="center"/>
            </w:pPr>
          </w:p>
        </w:tc>
        <w:tc>
          <w:tcPr>
            <w:tcW w:w="2551" w:type="dxa"/>
          </w:tcPr>
          <w:p w:rsidR="006E7DC3" w:rsidRDefault="006E7DC3" w:rsidP="00B015BC">
            <w:pPr>
              <w:autoSpaceDE w:val="0"/>
              <w:autoSpaceDN w:val="0"/>
              <w:adjustRightInd w:val="0"/>
              <w:jc w:val="center"/>
            </w:pPr>
          </w:p>
        </w:tc>
      </w:tr>
      <w:tr w:rsidR="006E7DC3" w:rsidTr="00B015BC">
        <w:tc>
          <w:tcPr>
            <w:tcW w:w="851" w:type="dxa"/>
          </w:tcPr>
          <w:p w:rsidR="006E7DC3" w:rsidRDefault="006E7DC3" w:rsidP="00B015BC">
            <w:pPr>
              <w:jc w:val="center"/>
            </w:pPr>
          </w:p>
        </w:tc>
        <w:tc>
          <w:tcPr>
            <w:tcW w:w="7088" w:type="dxa"/>
            <w:gridSpan w:val="5"/>
          </w:tcPr>
          <w:p w:rsidR="006E7DC3" w:rsidRPr="001E69A7" w:rsidRDefault="006E7DC3" w:rsidP="00B015BC">
            <w:pPr>
              <w:jc w:val="center"/>
              <w:rPr>
                <w:bCs/>
              </w:rPr>
            </w:pPr>
            <w:proofErr w:type="gramStart"/>
            <w:r w:rsidRPr="001E69A7">
              <w:rPr>
                <w:bCs/>
              </w:rPr>
              <w:t>Субсидии для МУП «Редакция газеты «Новая жизнь», выделяемой из бюджета Красноармейского муниципального района</w:t>
            </w:r>
            <w:r>
              <w:rPr>
                <w:bCs/>
              </w:rPr>
              <w:t xml:space="preserve"> и Правительства Саратовской области</w:t>
            </w:r>
            <w:r w:rsidRPr="001E69A7">
              <w:rPr>
                <w:bCs/>
              </w:rPr>
              <w:t xml:space="preserve"> на возмещение затрат, на реализацию информационных проектов, направленных </w:t>
            </w:r>
            <w:r w:rsidRPr="001E69A7">
              <w:rPr>
                <w:bCs/>
              </w:rPr>
              <w:lastRenderedPageBreak/>
              <w:t>на освещение в средствах массовых информаций наиболее значимых тем.</w:t>
            </w:r>
            <w:proofErr w:type="gramEnd"/>
          </w:p>
        </w:tc>
        <w:tc>
          <w:tcPr>
            <w:tcW w:w="2551" w:type="dxa"/>
          </w:tcPr>
          <w:p w:rsidR="006E7DC3" w:rsidRDefault="006E7DC3" w:rsidP="00B015BC">
            <w:pPr>
              <w:autoSpaceDE w:val="0"/>
              <w:autoSpaceDN w:val="0"/>
              <w:adjustRightInd w:val="0"/>
              <w:jc w:val="center"/>
            </w:pPr>
          </w:p>
        </w:tc>
      </w:tr>
      <w:tr w:rsidR="006E7DC3" w:rsidTr="00B015BC">
        <w:tc>
          <w:tcPr>
            <w:tcW w:w="851" w:type="dxa"/>
          </w:tcPr>
          <w:p w:rsidR="006E7DC3" w:rsidRDefault="006E7DC3" w:rsidP="00B015BC">
            <w:r>
              <w:lastRenderedPageBreak/>
              <w:t>1.</w:t>
            </w:r>
          </w:p>
        </w:tc>
        <w:tc>
          <w:tcPr>
            <w:tcW w:w="3402" w:type="dxa"/>
          </w:tcPr>
          <w:p w:rsidR="006E7DC3" w:rsidRDefault="006E7DC3" w:rsidP="00B015BC">
            <w:r>
              <w:t>Информационное освещение деятельности органов местного самоуправления  Красноармейского муниципального района</w:t>
            </w:r>
          </w:p>
        </w:tc>
        <w:tc>
          <w:tcPr>
            <w:tcW w:w="992" w:type="dxa"/>
            <w:tcBorders>
              <w:right w:val="single" w:sz="4" w:space="0" w:color="auto"/>
            </w:tcBorders>
          </w:tcPr>
          <w:p w:rsidR="006E7DC3" w:rsidRPr="001E69A7" w:rsidRDefault="00754D4A" w:rsidP="00B015BC">
            <w:pPr>
              <w:rPr>
                <w:bCs/>
              </w:rPr>
            </w:pPr>
            <w:r>
              <w:rPr>
                <w:bCs/>
              </w:rPr>
              <w:t>2207,0</w:t>
            </w:r>
          </w:p>
        </w:tc>
        <w:tc>
          <w:tcPr>
            <w:tcW w:w="993" w:type="dxa"/>
            <w:tcBorders>
              <w:left w:val="single" w:sz="4" w:space="0" w:color="auto"/>
              <w:right w:val="single" w:sz="4" w:space="0" w:color="auto"/>
            </w:tcBorders>
          </w:tcPr>
          <w:p w:rsidR="006E7DC3" w:rsidRPr="001E69A7" w:rsidRDefault="006E7DC3" w:rsidP="00B015BC">
            <w:pPr>
              <w:rPr>
                <w:bCs/>
              </w:rPr>
            </w:pPr>
            <w:r>
              <w:rPr>
                <w:bCs/>
              </w:rPr>
              <w:t>1399,2</w:t>
            </w:r>
          </w:p>
        </w:tc>
        <w:tc>
          <w:tcPr>
            <w:tcW w:w="992" w:type="dxa"/>
            <w:tcBorders>
              <w:left w:val="single" w:sz="4" w:space="0" w:color="auto"/>
            </w:tcBorders>
          </w:tcPr>
          <w:p w:rsidR="006E7DC3" w:rsidRPr="001E69A7" w:rsidRDefault="006E7DC3" w:rsidP="00B015BC">
            <w:pPr>
              <w:rPr>
                <w:bCs/>
              </w:rPr>
            </w:pPr>
            <w:r>
              <w:rPr>
                <w:bCs/>
              </w:rPr>
              <w:t>1408,78</w:t>
            </w:r>
          </w:p>
        </w:tc>
        <w:tc>
          <w:tcPr>
            <w:tcW w:w="709" w:type="dxa"/>
          </w:tcPr>
          <w:p w:rsidR="006E7DC3" w:rsidRPr="00AE03B6" w:rsidRDefault="006E7DC3" w:rsidP="00B015BC">
            <w:pPr>
              <w:rPr>
                <w:b/>
                <w:bCs/>
                <w:color w:val="FF0000"/>
              </w:rPr>
            </w:pPr>
          </w:p>
        </w:tc>
        <w:tc>
          <w:tcPr>
            <w:tcW w:w="2551" w:type="dxa"/>
            <w:vMerge w:val="restart"/>
          </w:tcPr>
          <w:p w:rsidR="006E7DC3" w:rsidRPr="00E741BA" w:rsidRDefault="006E7DC3" w:rsidP="00B015BC">
            <w:pPr>
              <w:autoSpaceDE w:val="0"/>
              <w:autoSpaceDN w:val="0"/>
              <w:adjustRightInd w:val="0"/>
              <w:jc w:val="both"/>
            </w:pPr>
            <w:r>
              <w:t xml:space="preserve">Повышение уровня информированности населения  </w:t>
            </w:r>
            <w:proofErr w:type="spellStart"/>
            <w:proofErr w:type="gramStart"/>
            <w:r>
              <w:t>Красноар-мейского</w:t>
            </w:r>
            <w:proofErr w:type="spellEnd"/>
            <w:proofErr w:type="gramEnd"/>
            <w:r>
              <w:t xml:space="preserve">  района, своевременное </w:t>
            </w:r>
            <w:proofErr w:type="spellStart"/>
            <w:r>
              <w:t>обеспе-чение</w:t>
            </w:r>
            <w:proofErr w:type="spellEnd"/>
            <w:r>
              <w:t xml:space="preserve"> оперативного освещения в СМИ важнейших </w:t>
            </w:r>
            <w:proofErr w:type="spellStart"/>
            <w:r>
              <w:t>общест-венно-политических</w:t>
            </w:r>
            <w:proofErr w:type="spellEnd"/>
            <w:r>
              <w:t xml:space="preserve">, социально-культурных событий  </w:t>
            </w:r>
            <w:proofErr w:type="spellStart"/>
            <w:r>
              <w:t>Красноар-мейского</w:t>
            </w:r>
            <w:proofErr w:type="spellEnd"/>
            <w:r>
              <w:t xml:space="preserve"> района, деятельности органов местного </w:t>
            </w:r>
            <w:proofErr w:type="spellStart"/>
            <w:r>
              <w:t>самоуправ-ления</w:t>
            </w:r>
            <w:proofErr w:type="spellEnd"/>
            <w:r>
              <w:t xml:space="preserve"> </w:t>
            </w:r>
            <w:proofErr w:type="spellStart"/>
            <w:r>
              <w:t>Красноар-мейского</w:t>
            </w:r>
            <w:proofErr w:type="spellEnd"/>
            <w:r>
              <w:t xml:space="preserve"> района;</w:t>
            </w:r>
            <w:r>
              <w:br/>
              <w:t xml:space="preserve">- сохранении и развитии </w:t>
            </w:r>
            <w:proofErr w:type="spellStart"/>
            <w:r>
              <w:t>информа-ционного</w:t>
            </w:r>
            <w:proofErr w:type="spellEnd"/>
            <w:r>
              <w:t xml:space="preserve"> пространства  Красноармейского района;</w:t>
            </w:r>
            <w:r>
              <w:br/>
            </w:r>
          </w:p>
          <w:p w:rsidR="006E7DC3" w:rsidRDefault="006E7DC3" w:rsidP="00B015BC">
            <w:pPr>
              <w:autoSpaceDE w:val="0"/>
              <w:autoSpaceDN w:val="0"/>
              <w:adjustRightInd w:val="0"/>
              <w:jc w:val="both"/>
              <w:rPr>
                <w:sz w:val="28"/>
                <w:szCs w:val="28"/>
              </w:rPr>
            </w:pPr>
            <w:r>
              <w:t xml:space="preserve">- существенного повышения качества газетных публикаций. </w:t>
            </w:r>
          </w:p>
        </w:tc>
      </w:tr>
      <w:tr w:rsidR="006E7DC3" w:rsidTr="00B015BC">
        <w:tc>
          <w:tcPr>
            <w:tcW w:w="851" w:type="dxa"/>
          </w:tcPr>
          <w:p w:rsidR="006E7DC3" w:rsidRDefault="006E7DC3" w:rsidP="00B015BC">
            <w:r>
              <w:t>1.1.</w:t>
            </w:r>
          </w:p>
        </w:tc>
        <w:tc>
          <w:tcPr>
            <w:tcW w:w="3402" w:type="dxa"/>
          </w:tcPr>
          <w:p w:rsidR="006E7DC3" w:rsidRDefault="006E7DC3" w:rsidP="00B015BC">
            <w:pPr>
              <w:jc w:val="both"/>
            </w:pPr>
            <w:r>
              <w:t>Информирование о деятельности учреждений здравоохранения, образования, культуры</w:t>
            </w:r>
          </w:p>
        </w:tc>
        <w:tc>
          <w:tcPr>
            <w:tcW w:w="992" w:type="dxa"/>
            <w:tcBorders>
              <w:right w:val="single" w:sz="4" w:space="0" w:color="auto"/>
            </w:tcBorders>
            <w:vAlign w:val="center"/>
          </w:tcPr>
          <w:p w:rsidR="006E7DC3" w:rsidRPr="00EE4928" w:rsidRDefault="006E7DC3" w:rsidP="00B015BC">
            <w:r>
              <w:rPr>
                <w:sz w:val="22"/>
                <w:szCs w:val="22"/>
              </w:rPr>
              <w:t>60,0</w:t>
            </w:r>
          </w:p>
        </w:tc>
        <w:tc>
          <w:tcPr>
            <w:tcW w:w="993" w:type="dxa"/>
            <w:tcBorders>
              <w:left w:val="single" w:sz="4" w:space="0" w:color="auto"/>
              <w:right w:val="single" w:sz="4" w:space="0" w:color="auto"/>
            </w:tcBorders>
            <w:vAlign w:val="center"/>
          </w:tcPr>
          <w:p w:rsidR="006E7DC3" w:rsidRPr="00EE4928" w:rsidRDefault="006E7DC3" w:rsidP="00B015BC">
            <w:r>
              <w:rPr>
                <w:sz w:val="22"/>
                <w:szCs w:val="22"/>
              </w:rPr>
              <w:t>61,0</w:t>
            </w:r>
          </w:p>
        </w:tc>
        <w:tc>
          <w:tcPr>
            <w:tcW w:w="992" w:type="dxa"/>
            <w:tcBorders>
              <w:left w:val="single" w:sz="4" w:space="0" w:color="auto"/>
            </w:tcBorders>
            <w:vAlign w:val="center"/>
          </w:tcPr>
          <w:p w:rsidR="006E7DC3" w:rsidRPr="00EE4928" w:rsidRDefault="006E7DC3" w:rsidP="00B015BC">
            <w:r>
              <w:rPr>
                <w:sz w:val="22"/>
                <w:szCs w:val="22"/>
              </w:rPr>
              <w:t>62,0</w:t>
            </w:r>
          </w:p>
        </w:tc>
        <w:tc>
          <w:tcPr>
            <w:tcW w:w="709" w:type="dxa"/>
            <w:vAlign w:val="center"/>
          </w:tcPr>
          <w:p w:rsidR="006E7DC3" w:rsidRDefault="006E7DC3" w:rsidP="00B015BC">
            <w:pPr>
              <w:jc w:val="center"/>
            </w:pPr>
            <w:r>
              <w:t>6</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1.2.</w:t>
            </w:r>
          </w:p>
        </w:tc>
        <w:tc>
          <w:tcPr>
            <w:tcW w:w="3402" w:type="dxa"/>
          </w:tcPr>
          <w:p w:rsidR="006E7DC3" w:rsidRDefault="006E7DC3" w:rsidP="00B015BC">
            <w:pPr>
              <w:jc w:val="both"/>
            </w:pPr>
            <w:r>
              <w:t>Информирование о строительстве, реконструкции, модернизации объектов социальной сферы</w:t>
            </w:r>
          </w:p>
        </w:tc>
        <w:tc>
          <w:tcPr>
            <w:tcW w:w="992" w:type="dxa"/>
            <w:tcBorders>
              <w:right w:val="single" w:sz="4" w:space="0" w:color="auto"/>
            </w:tcBorders>
            <w:vAlign w:val="center"/>
          </w:tcPr>
          <w:p w:rsidR="006E7DC3" w:rsidRPr="00EE4928" w:rsidRDefault="006E7DC3" w:rsidP="00B015BC">
            <w:r>
              <w:rPr>
                <w:sz w:val="22"/>
                <w:szCs w:val="22"/>
              </w:rPr>
              <w:t>46,8</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 xml:space="preserve">49,8 </w:t>
            </w:r>
          </w:p>
        </w:tc>
        <w:tc>
          <w:tcPr>
            <w:tcW w:w="992" w:type="dxa"/>
            <w:tcBorders>
              <w:left w:val="single" w:sz="4" w:space="0" w:color="auto"/>
            </w:tcBorders>
            <w:vAlign w:val="center"/>
          </w:tcPr>
          <w:p w:rsidR="006E7DC3" w:rsidRPr="00EE4928" w:rsidRDefault="006E7DC3" w:rsidP="00B015BC">
            <w:pPr>
              <w:jc w:val="center"/>
            </w:pPr>
            <w:r>
              <w:rPr>
                <w:sz w:val="22"/>
                <w:szCs w:val="22"/>
              </w:rPr>
              <w:t xml:space="preserve">52,78 </w:t>
            </w:r>
          </w:p>
        </w:tc>
        <w:tc>
          <w:tcPr>
            <w:tcW w:w="709" w:type="dxa"/>
            <w:vAlign w:val="center"/>
          </w:tcPr>
          <w:p w:rsidR="006E7DC3" w:rsidRDefault="006E7DC3" w:rsidP="00B015BC">
            <w:pPr>
              <w:jc w:val="center"/>
            </w:pPr>
            <w:r>
              <w:t>6</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1.3.</w:t>
            </w:r>
          </w:p>
        </w:tc>
        <w:tc>
          <w:tcPr>
            <w:tcW w:w="3402" w:type="dxa"/>
          </w:tcPr>
          <w:p w:rsidR="006E7DC3" w:rsidRDefault="006E7DC3" w:rsidP="00B015BC">
            <w:pPr>
              <w:jc w:val="both"/>
            </w:pPr>
            <w:r>
              <w:t>Информирование об обеспечении занятости населения, трудоустройстве выпускников</w:t>
            </w:r>
          </w:p>
        </w:tc>
        <w:tc>
          <w:tcPr>
            <w:tcW w:w="992" w:type="dxa"/>
            <w:tcBorders>
              <w:right w:val="single" w:sz="4" w:space="0" w:color="auto"/>
            </w:tcBorders>
            <w:vAlign w:val="center"/>
          </w:tcPr>
          <w:p w:rsidR="006E7DC3" w:rsidRPr="00EE4928" w:rsidRDefault="006E7DC3" w:rsidP="00B015BC">
            <w:pPr>
              <w:jc w:val="center"/>
            </w:pPr>
            <w:r>
              <w:rPr>
                <w:sz w:val="22"/>
                <w:szCs w:val="22"/>
              </w:rPr>
              <w:t>25,0</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 xml:space="preserve">25,0 </w:t>
            </w:r>
          </w:p>
        </w:tc>
        <w:tc>
          <w:tcPr>
            <w:tcW w:w="992" w:type="dxa"/>
            <w:tcBorders>
              <w:left w:val="single" w:sz="4" w:space="0" w:color="auto"/>
            </w:tcBorders>
            <w:vAlign w:val="center"/>
          </w:tcPr>
          <w:p w:rsidR="006E7DC3" w:rsidRPr="00EE4928" w:rsidRDefault="006E7DC3" w:rsidP="00B015BC">
            <w:pPr>
              <w:jc w:val="center"/>
            </w:pPr>
            <w:r>
              <w:rPr>
                <w:sz w:val="22"/>
                <w:szCs w:val="22"/>
              </w:rPr>
              <w:t>25,0</w:t>
            </w:r>
          </w:p>
        </w:tc>
        <w:tc>
          <w:tcPr>
            <w:tcW w:w="709" w:type="dxa"/>
            <w:vAlign w:val="center"/>
          </w:tcPr>
          <w:p w:rsidR="006E7DC3" w:rsidRDefault="006E7DC3" w:rsidP="00B015BC">
            <w:pPr>
              <w:jc w:val="center"/>
            </w:pPr>
            <w:r>
              <w:t>3</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1.4.</w:t>
            </w:r>
          </w:p>
        </w:tc>
        <w:tc>
          <w:tcPr>
            <w:tcW w:w="3402" w:type="dxa"/>
          </w:tcPr>
          <w:p w:rsidR="006E7DC3" w:rsidRDefault="006E7DC3" w:rsidP="00B015BC">
            <w:pPr>
              <w:jc w:val="both"/>
            </w:pPr>
          </w:p>
          <w:p w:rsidR="006E7DC3" w:rsidRDefault="006E7DC3" w:rsidP="00B015BC">
            <w:pPr>
              <w:jc w:val="both"/>
            </w:pPr>
            <w:r>
              <w:t>Информирование о реализации проектов, направленных на реформирование ЖКХ</w:t>
            </w:r>
          </w:p>
        </w:tc>
        <w:tc>
          <w:tcPr>
            <w:tcW w:w="992" w:type="dxa"/>
            <w:tcBorders>
              <w:right w:val="single" w:sz="4" w:space="0" w:color="auto"/>
            </w:tcBorders>
            <w:vAlign w:val="center"/>
          </w:tcPr>
          <w:p w:rsidR="006E7DC3" w:rsidRDefault="006E7DC3" w:rsidP="00B015BC">
            <w:pPr>
              <w:jc w:val="center"/>
            </w:pPr>
          </w:p>
          <w:p w:rsidR="006E7DC3" w:rsidRDefault="006E7DC3" w:rsidP="00B015BC">
            <w:pPr>
              <w:jc w:val="center"/>
            </w:pPr>
          </w:p>
          <w:p w:rsidR="006E7DC3" w:rsidRPr="00EE4928" w:rsidRDefault="006E7DC3" w:rsidP="00B015BC">
            <w:pPr>
              <w:jc w:val="center"/>
            </w:pPr>
            <w:r>
              <w:rPr>
                <w:sz w:val="22"/>
                <w:szCs w:val="22"/>
              </w:rPr>
              <w:t xml:space="preserve">40,4 </w:t>
            </w:r>
          </w:p>
          <w:p w:rsidR="006E7DC3" w:rsidRDefault="006E7DC3" w:rsidP="00B015BC">
            <w:pPr>
              <w:jc w:val="center"/>
            </w:pPr>
          </w:p>
        </w:tc>
        <w:tc>
          <w:tcPr>
            <w:tcW w:w="993" w:type="dxa"/>
            <w:tcBorders>
              <w:right w:val="single" w:sz="4" w:space="0" w:color="auto"/>
            </w:tcBorders>
            <w:vAlign w:val="center"/>
          </w:tcPr>
          <w:p w:rsidR="006E7DC3" w:rsidRDefault="006E7DC3" w:rsidP="00B015BC">
            <w:pPr>
              <w:jc w:val="center"/>
            </w:pPr>
          </w:p>
          <w:p w:rsidR="006E7DC3" w:rsidRDefault="006E7DC3" w:rsidP="00B015BC">
            <w:pPr>
              <w:jc w:val="center"/>
            </w:pPr>
          </w:p>
          <w:p w:rsidR="006E7DC3" w:rsidRPr="00EE4928" w:rsidRDefault="006E7DC3" w:rsidP="00B015BC">
            <w:pPr>
              <w:jc w:val="center"/>
            </w:pPr>
            <w:r>
              <w:rPr>
                <w:sz w:val="22"/>
                <w:szCs w:val="22"/>
              </w:rPr>
              <w:t xml:space="preserve">40,4 </w:t>
            </w:r>
          </w:p>
          <w:p w:rsidR="006E7DC3" w:rsidRDefault="006E7DC3" w:rsidP="00B015BC">
            <w:pPr>
              <w:jc w:val="center"/>
            </w:pPr>
          </w:p>
        </w:tc>
        <w:tc>
          <w:tcPr>
            <w:tcW w:w="992" w:type="dxa"/>
            <w:tcBorders>
              <w:left w:val="single" w:sz="4" w:space="0" w:color="auto"/>
            </w:tcBorders>
            <w:vAlign w:val="center"/>
          </w:tcPr>
          <w:p w:rsidR="006E7DC3" w:rsidRDefault="006E7DC3" w:rsidP="00B015BC">
            <w:pPr>
              <w:jc w:val="center"/>
            </w:pPr>
          </w:p>
          <w:p w:rsidR="006E7DC3" w:rsidRDefault="006E7DC3" w:rsidP="00B015BC">
            <w:pPr>
              <w:jc w:val="center"/>
            </w:pPr>
          </w:p>
          <w:p w:rsidR="006E7DC3" w:rsidRPr="00EE4928" w:rsidRDefault="006E7DC3" w:rsidP="00B015BC">
            <w:pPr>
              <w:jc w:val="center"/>
            </w:pPr>
            <w:r>
              <w:rPr>
                <w:sz w:val="22"/>
                <w:szCs w:val="22"/>
              </w:rPr>
              <w:t xml:space="preserve"> 40,4</w:t>
            </w:r>
          </w:p>
          <w:p w:rsidR="006E7DC3" w:rsidRDefault="006E7DC3" w:rsidP="00B015BC">
            <w:pPr>
              <w:jc w:val="center"/>
            </w:pPr>
          </w:p>
        </w:tc>
        <w:tc>
          <w:tcPr>
            <w:tcW w:w="709" w:type="dxa"/>
            <w:vAlign w:val="center"/>
          </w:tcPr>
          <w:p w:rsidR="006E7DC3" w:rsidRDefault="006E7DC3" w:rsidP="00B015BC">
            <w:pPr>
              <w:jc w:val="center"/>
            </w:pPr>
          </w:p>
          <w:p w:rsidR="006E7DC3" w:rsidRDefault="006E7DC3" w:rsidP="00B015BC">
            <w:pPr>
              <w:jc w:val="center"/>
            </w:pPr>
            <w:r>
              <w:t>3</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1.5.</w:t>
            </w:r>
          </w:p>
        </w:tc>
        <w:tc>
          <w:tcPr>
            <w:tcW w:w="3402" w:type="dxa"/>
          </w:tcPr>
          <w:p w:rsidR="006E7DC3" w:rsidRDefault="006E7DC3" w:rsidP="00B015BC">
            <w:pPr>
              <w:jc w:val="both"/>
            </w:pPr>
            <w:r>
              <w:t>Информирование об обеспечении продовольственной безопасности</w:t>
            </w:r>
          </w:p>
        </w:tc>
        <w:tc>
          <w:tcPr>
            <w:tcW w:w="992" w:type="dxa"/>
            <w:tcBorders>
              <w:right w:val="single" w:sz="4" w:space="0" w:color="auto"/>
            </w:tcBorders>
            <w:vAlign w:val="center"/>
          </w:tcPr>
          <w:p w:rsidR="006E7DC3" w:rsidRDefault="006E7DC3" w:rsidP="00B015BC"/>
          <w:p w:rsidR="006E7DC3" w:rsidRPr="00EE4928" w:rsidRDefault="006E7DC3" w:rsidP="00B015BC">
            <w:r>
              <w:rPr>
                <w:sz w:val="22"/>
                <w:szCs w:val="22"/>
              </w:rPr>
              <w:t xml:space="preserve">  39,0 </w:t>
            </w:r>
          </w:p>
        </w:tc>
        <w:tc>
          <w:tcPr>
            <w:tcW w:w="993" w:type="dxa"/>
            <w:tcBorders>
              <w:left w:val="single" w:sz="4" w:space="0" w:color="auto"/>
              <w:right w:val="single" w:sz="4" w:space="0" w:color="auto"/>
            </w:tcBorders>
            <w:vAlign w:val="center"/>
          </w:tcPr>
          <w:p w:rsidR="006E7DC3" w:rsidRDefault="006E7DC3" w:rsidP="00B015BC">
            <w:pPr>
              <w:jc w:val="center"/>
            </w:pPr>
          </w:p>
          <w:p w:rsidR="006E7DC3" w:rsidRPr="00EE4928" w:rsidRDefault="006E7DC3" w:rsidP="00B015BC">
            <w:pPr>
              <w:jc w:val="center"/>
            </w:pPr>
            <w:r>
              <w:rPr>
                <w:sz w:val="22"/>
                <w:szCs w:val="22"/>
              </w:rPr>
              <w:t xml:space="preserve">41,5 </w:t>
            </w:r>
          </w:p>
        </w:tc>
        <w:tc>
          <w:tcPr>
            <w:tcW w:w="992" w:type="dxa"/>
            <w:tcBorders>
              <w:left w:val="single" w:sz="4" w:space="0" w:color="auto"/>
            </w:tcBorders>
            <w:vAlign w:val="center"/>
          </w:tcPr>
          <w:p w:rsidR="006E7DC3" w:rsidRDefault="006E7DC3" w:rsidP="00B015BC">
            <w:pPr>
              <w:jc w:val="center"/>
            </w:pPr>
          </w:p>
          <w:p w:rsidR="006E7DC3" w:rsidRPr="00EE4928" w:rsidRDefault="006E7DC3" w:rsidP="00B015BC">
            <w:pPr>
              <w:jc w:val="center"/>
            </w:pPr>
            <w:r>
              <w:rPr>
                <w:sz w:val="22"/>
                <w:szCs w:val="22"/>
              </w:rPr>
              <w:t xml:space="preserve">43,5  </w:t>
            </w:r>
          </w:p>
        </w:tc>
        <w:tc>
          <w:tcPr>
            <w:tcW w:w="709" w:type="dxa"/>
            <w:vAlign w:val="center"/>
          </w:tcPr>
          <w:p w:rsidR="006E7DC3" w:rsidRDefault="006E7DC3" w:rsidP="00B015BC">
            <w:pPr>
              <w:jc w:val="center"/>
            </w:pPr>
          </w:p>
          <w:p w:rsidR="006E7DC3" w:rsidRDefault="006E7DC3" w:rsidP="00B015BC">
            <w:pPr>
              <w:jc w:val="center"/>
            </w:pPr>
            <w:r>
              <w:t>5</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1.6.</w:t>
            </w:r>
          </w:p>
        </w:tc>
        <w:tc>
          <w:tcPr>
            <w:tcW w:w="3402" w:type="dxa"/>
          </w:tcPr>
          <w:p w:rsidR="006E7DC3" w:rsidRDefault="006E7DC3" w:rsidP="00B015BC">
            <w:pPr>
              <w:jc w:val="both"/>
            </w:pPr>
            <w:r>
              <w:t>Информирование об обеспечении безопасности дорожного движения, пропаганде безопасного поведения на воде</w:t>
            </w:r>
          </w:p>
        </w:tc>
        <w:tc>
          <w:tcPr>
            <w:tcW w:w="992" w:type="dxa"/>
            <w:tcBorders>
              <w:right w:val="single" w:sz="4" w:space="0" w:color="auto"/>
            </w:tcBorders>
            <w:vAlign w:val="center"/>
          </w:tcPr>
          <w:p w:rsidR="006E7DC3" w:rsidRPr="00694D6C" w:rsidRDefault="006E7DC3" w:rsidP="00B015BC">
            <w:pPr>
              <w:jc w:val="center"/>
            </w:pPr>
            <w:r>
              <w:rPr>
                <w:sz w:val="22"/>
                <w:szCs w:val="22"/>
              </w:rPr>
              <w:t>39,0</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41,5</w:t>
            </w:r>
          </w:p>
        </w:tc>
        <w:tc>
          <w:tcPr>
            <w:tcW w:w="992" w:type="dxa"/>
            <w:tcBorders>
              <w:left w:val="single" w:sz="4" w:space="0" w:color="auto"/>
            </w:tcBorders>
            <w:vAlign w:val="center"/>
          </w:tcPr>
          <w:p w:rsidR="006E7DC3" w:rsidRPr="00EE4928" w:rsidRDefault="006E7DC3" w:rsidP="00B015BC">
            <w:pPr>
              <w:jc w:val="center"/>
            </w:pPr>
            <w:r>
              <w:rPr>
                <w:sz w:val="22"/>
                <w:szCs w:val="22"/>
              </w:rPr>
              <w:t>43,5</w:t>
            </w:r>
          </w:p>
        </w:tc>
        <w:tc>
          <w:tcPr>
            <w:tcW w:w="709" w:type="dxa"/>
            <w:vAlign w:val="center"/>
          </w:tcPr>
          <w:p w:rsidR="006E7DC3" w:rsidRDefault="006E7DC3" w:rsidP="00B015BC">
            <w:pPr>
              <w:jc w:val="center"/>
            </w:pPr>
            <w:r>
              <w:t>5</w:t>
            </w:r>
          </w:p>
        </w:tc>
        <w:tc>
          <w:tcPr>
            <w:tcW w:w="2551" w:type="dxa"/>
            <w:vMerge/>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1.7.</w:t>
            </w:r>
          </w:p>
        </w:tc>
        <w:tc>
          <w:tcPr>
            <w:tcW w:w="3402" w:type="dxa"/>
          </w:tcPr>
          <w:p w:rsidR="006E7DC3" w:rsidRDefault="006E7DC3" w:rsidP="00B015BC">
            <w:pPr>
              <w:jc w:val="both"/>
            </w:pPr>
            <w:r>
              <w:t>Информирование о развитии массового спорта и спортивных достижениях школ и команд района</w:t>
            </w:r>
          </w:p>
        </w:tc>
        <w:tc>
          <w:tcPr>
            <w:tcW w:w="992" w:type="dxa"/>
            <w:tcBorders>
              <w:right w:val="single" w:sz="4" w:space="0" w:color="auto"/>
            </w:tcBorders>
            <w:vAlign w:val="center"/>
          </w:tcPr>
          <w:p w:rsidR="006E7DC3" w:rsidRPr="00694D6C" w:rsidRDefault="006E7DC3" w:rsidP="00B015BC">
            <w:pPr>
              <w:jc w:val="center"/>
            </w:pPr>
            <w:r>
              <w:rPr>
                <w:sz w:val="22"/>
                <w:szCs w:val="22"/>
              </w:rPr>
              <w:t>80,2</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84,0</w:t>
            </w:r>
          </w:p>
        </w:tc>
        <w:tc>
          <w:tcPr>
            <w:tcW w:w="992" w:type="dxa"/>
            <w:tcBorders>
              <w:left w:val="single" w:sz="4" w:space="0" w:color="auto"/>
            </w:tcBorders>
            <w:vAlign w:val="center"/>
          </w:tcPr>
          <w:p w:rsidR="006E7DC3" w:rsidRPr="00EE4928" w:rsidRDefault="006E7DC3" w:rsidP="00B015BC">
            <w:pPr>
              <w:jc w:val="center"/>
            </w:pPr>
            <w:r>
              <w:rPr>
                <w:sz w:val="22"/>
                <w:szCs w:val="22"/>
              </w:rPr>
              <w:t>84,0</w:t>
            </w:r>
          </w:p>
        </w:tc>
        <w:tc>
          <w:tcPr>
            <w:tcW w:w="709" w:type="dxa"/>
            <w:vAlign w:val="center"/>
          </w:tcPr>
          <w:p w:rsidR="006E7DC3" w:rsidRDefault="006E7DC3" w:rsidP="00B015BC">
            <w:pPr>
              <w:jc w:val="center"/>
            </w:pPr>
            <w:r>
              <w:t>10</w:t>
            </w: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1.8.</w:t>
            </w:r>
          </w:p>
        </w:tc>
        <w:tc>
          <w:tcPr>
            <w:tcW w:w="3402" w:type="dxa"/>
          </w:tcPr>
          <w:p w:rsidR="006E7DC3" w:rsidRDefault="006E7DC3" w:rsidP="00B015BC">
            <w:pPr>
              <w:jc w:val="both"/>
            </w:pPr>
            <w:r>
              <w:t xml:space="preserve">Информирование об организации отдыха и оздоровления детей </w:t>
            </w:r>
          </w:p>
        </w:tc>
        <w:tc>
          <w:tcPr>
            <w:tcW w:w="992" w:type="dxa"/>
            <w:tcBorders>
              <w:right w:val="single" w:sz="4" w:space="0" w:color="auto"/>
            </w:tcBorders>
            <w:vAlign w:val="center"/>
          </w:tcPr>
          <w:p w:rsidR="006E7DC3" w:rsidRPr="00694D6C" w:rsidRDefault="006E7DC3" w:rsidP="00B015BC">
            <w:pPr>
              <w:jc w:val="center"/>
            </w:pPr>
            <w:r>
              <w:rPr>
                <w:sz w:val="22"/>
                <w:szCs w:val="22"/>
              </w:rPr>
              <w:t>12,1</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16,6</w:t>
            </w:r>
          </w:p>
        </w:tc>
        <w:tc>
          <w:tcPr>
            <w:tcW w:w="992" w:type="dxa"/>
            <w:tcBorders>
              <w:left w:val="single" w:sz="4" w:space="0" w:color="auto"/>
            </w:tcBorders>
            <w:vAlign w:val="center"/>
          </w:tcPr>
          <w:p w:rsidR="006E7DC3" w:rsidRPr="00EE4928" w:rsidRDefault="006E7DC3" w:rsidP="00B015BC">
            <w:pPr>
              <w:jc w:val="center"/>
            </w:pPr>
            <w:r>
              <w:rPr>
                <w:sz w:val="22"/>
                <w:szCs w:val="22"/>
              </w:rPr>
              <w:t>17,4</w:t>
            </w:r>
          </w:p>
        </w:tc>
        <w:tc>
          <w:tcPr>
            <w:tcW w:w="709" w:type="dxa"/>
            <w:vAlign w:val="center"/>
          </w:tcPr>
          <w:p w:rsidR="006E7DC3" w:rsidRDefault="006E7DC3" w:rsidP="00B015BC">
            <w:pPr>
              <w:jc w:val="center"/>
            </w:pPr>
            <w:r>
              <w:t>2</w:t>
            </w: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1.9.</w:t>
            </w:r>
          </w:p>
        </w:tc>
        <w:tc>
          <w:tcPr>
            <w:tcW w:w="3402" w:type="dxa"/>
          </w:tcPr>
          <w:p w:rsidR="006E7DC3" w:rsidRDefault="006E7DC3" w:rsidP="00B015BC">
            <w:r>
              <w:t xml:space="preserve">Информирование о деятельности и реформировании органов местного самоуправления. </w:t>
            </w:r>
          </w:p>
          <w:p w:rsidR="006E7DC3" w:rsidRDefault="006E7DC3" w:rsidP="00B015BC">
            <w:pPr>
              <w:jc w:val="both"/>
            </w:pPr>
          </w:p>
        </w:tc>
        <w:tc>
          <w:tcPr>
            <w:tcW w:w="992" w:type="dxa"/>
            <w:tcBorders>
              <w:right w:val="single" w:sz="4" w:space="0" w:color="auto"/>
            </w:tcBorders>
            <w:vAlign w:val="center"/>
          </w:tcPr>
          <w:p w:rsidR="006E7DC3" w:rsidRPr="00455988" w:rsidRDefault="006E7DC3" w:rsidP="00B015BC">
            <w:pPr>
              <w:jc w:val="center"/>
            </w:pPr>
            <w:r>
              <w:rPr>
                <w:sz w:val="22"/>
                <w:szCs w:val="22"/>
              </w:rPr>
              <w:t>150,0</w:t>
            </w:r>
          </w:p>
        </w:tc>
        <w:tc>
          <w:tcPr>
            <w:tcW w:w="993" w:type="dxa"/>
            <w:tcBorders>
              <w:left w:val="single" w:sz="4" w:space="0" w:color="auto"/>
              <w:right w:val="single" w:sz="4" w:space="0" w:color="auto"/>
            </w:tcBorders>
            <w:vAlign w:val="center"/>
          </w:tcPr>
          <w:p w:rsidR="006E7DC3" w:rsidRPr="00455988" w:rsidRDefault="006E7DC3" w:rsidP="00B015BC">
            <w:pPr>
              <w:jc w:val="center"/>
            </w:pPr>
            <w:r>
              <w:rPr>
                <w:sz w:val="22"/>
                <w:szCs w:val="22"/>
              </w:rPr>
              <w:t>150,0</w:t>
            </w:r>
          </w:p>
        </w:tc>
        <w:tc>
          <w:tcPr>
            <w:tcW w:w="992" w:type="dxa"/>
            <w:tcBorders>
              <w:left w:val="single" w:sz="4" w:space="0" w:color="auto"/>
            </w:tcBorders>
            <w:vAlign w:val="center"/>
          </w:tcPr>
          <w:p w:rsidR="006E7DC3" w:rsidRPr="00455988" w:rsidRDefault="006E7DC3" w:rsidP="00B015BC">
            <w:pPr>
              <w:jc w:val="center"/>
            </w:pPr>
            <w:r>
              <w:rPr>
                <w:sz w:val="22"/>
                <w:szCs w:val="22"/>
              </w:rPr>
              <w:t>150,0</w:t>
            </w:r>
          </w:p>
        </w:tc>
        <w:tc>
          <w:tcPr>
            <w:tcW w:w="709" w:type="dxa"/>
            <w:vAlign w:val="center"/>
          </w:tcPr>
          <w:p w:rsidR="006E7DC3" w:rsidRPr="00455988" w:rsidRDefault="006E7DC3" w:rsidP="00B015BC">
            <w:pPr>
              <w:jc w:val="center"/>
            </w:pPr>
            <w:r w:rsidRPr="00455988">
              <w:t>10</w:t>
            </w: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1.10.</w:t>
            </w:r>
          </w:p>
        </w:tc>
        <w:tc>
          <w:tcPr>
            <w:tcW w:w="3402" w:type="dxa"/>
          </w:tcPr>
          <w:p w:rsidR="006E7DC3" w:rsidRDefault="006E7DC3" w:rsidP="00B015BC">
            <w:pPr>
              <w:jc w:val="both"/>
            </w:pPr>
            <w:r>
              <w:t xml:space="preserve">Публикации нормативно-правовых актов ОМС </w:t>
            </w:r>
          </w:p>
        </w:tc>
        <w:tc>
          <w:tcPr>
            <w:tcW w:w="992" w:type="dxa"/>
            <w:tcBorders>
              <w:right w:val="single" w:sz="4" w:space="0" w:color="auto"/>
            </w:tcBorders>
            <w:vAlign w:val="center"/>
          </w:tcPr>
          <w:p w:rsidR="006E7DC3" w:rsidRPr="00694D6C" w:rsidRDefault="006E7DC3" w:rsidP="00B015BC">
            <w:pPr>
              <w:jc w:val="center"/>
            </w:pPr>
            <w:r>
              <w:rPr>
                <w:sz w:val="22"/>
                <w:szCs w:val="22"/>
              </w:rPr>
              <w:t>400,0</w:t>
            </w:r>
          </w:p>
        </w:tc>
        <w:tc>
          <w:tcPr>
            <w:tcW w:w="993" w:type="dxa"/>
            <w:tcBorders>
              <w:left w:val="single" w:sz="4" w:space="0" w:color="auto"/>
              <w:right w:val="single" w:sz="4" w:space="0" w:color="auto"/>
            </w:tcBorders>
            <w:vAlign w:val="center"/>
          </w:tcPr>
          <w:p w:rsidR="006E7DC3" w:rsidRDefault="006E7DC3" w:rsidP="00B015BC">
            <w:pPr>
              <w:jc w:val="center"/>
            </w:pPr>
            <w:r>
              <w:rPr>
                <w:sz w:val="22"/>
                <w:szCs w:val="22"/>
              </w:rPr>
              <w:t>400,0</w:t>
            </w:r>
          </w:p>
        </w:tc>
        <w:tc>
          <w:tcPr>
            <w:tcW w:w="992" w:type="dxa"/>
            <w:tcBorders>
              <w:left w:val="single" w:sz="4" w:space="0" w:color="auto"/>
            </w:tcBorders>
            <w:vAlign w:val="center"/>
          </w:tcPr>
          <w:p w:rsidR="006E7DC3" w:rsidRDefault="006E7DC3" w:rsidP="00B015BC">
            <w:pPr>
              <w:jc w:val="center"/>
            </w:pPr>
            <w:r>
              <w:rPr>
                <w:sz w:val="22"/>
                <w:szCs w:val="22"/>
              </w:rPr>
              <w:t>400,0</w:t>
            </w:r>
          </w:p>
        </w:tc>
        <w:tc>
          <w:tcPr>
            <w:tcW w:w="709" w:type="dxa"/>
            <w:vAlign w:val="center"/>
          </w:tcPr>
          <w:p w:rsidR="006E7DC3" w:rsidRDefault="006E7DC3" w:rsidP="00B015BC">
            <w:pPr>
              <w:jc w:val="center"/>
            </w:pP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1.11</w:t>
            </w:r>
          </w:p>
        </w:tc>
        <w:tc>
          <w:tcPr>
            <w:tcW w:w="3402" w:type="dxa"/>
          </w:tcPr>
          <w:p w:rsidR="006E7DC3" w:rsidRDefault="006E7DC3" w:rsidP="00B015BC">
            <w:pPr>
              <w:jc w:val="both"/>
            </w:pPr>
            <w:r>
              <w:t xml:space="preserve">Информирование об </w:t>
            </w:r>
            <w:proofErr w:type="spellStart"/>
            <w:r>
              <w:t>антикоррупционных</w:t>
            </w:r>
            <w:proofErr w:type="spellEnd"/>
            <w:r>
              <w:t xml:space="preserve"> мероприятиях </w:t>
            </w:r>
          </w:p>
        </w:tc>
        <w:tc>
          <w:tcPr>
            <w:tcW w:w="992" w:type="dxa"/>
            <w:tcBorders>
              <w:right w:val="single" w:sz="4" w:space="0" w:color="auto"/>
            </w:tcBorders>
            <w:vAlign w:val="center"/>
          </w:tcPr>
          <w:p w:rsidR="006E7DC3" w:rsidRDefault="006E7DC3" w:rsidP="00B015BC">
            <w:pPr>
              <w:jc w:val="center"/>
            </w:pPr>
            <w:r>
              <w:rPr>
                <w:sz w:val="22"/>
                <w:szCs w:val="22"/>
              </w:rPr>
              <w:t>15,6</w:t>
            </w:r>
          </w:p>
        </w:tc>
        <w:tc>
          <w:tcPr>
            <w:tcW w:w="993" w:type="dxa"/>
            <w:tcBorders>
              <w:left w:val="single" w:sz="4" w:space="0" w:color="auto"/>
              <w:right w:val="single" w:sz="4" w:space="0" w:color="auto"/>
            </w:tcBorders>
            <w:vAlign w:val="center"/>
          </w:tcPr>
          <w:p w:rsidR="006E7DC3" w:rsidRDefault="006E7DC3" w:rsidP="00B015BC">
            <w:pPr>
              <w:jc w:val="center"/>
            </w:pPr>
            <w:r>
              <w:rPr>
                <w:sz w:val="22"/>
                <w:szCs w:val="22"/>
              </w:rPr>
              <w:t>16,6</w:t>
            </w:r>
          </w:p>
        </w:tc>
        <w:tc>
          <w:tcPr>
            <w:tcW w:w="992" w:type="dxa"/>
            <w:tcBorders>
              <w:left w:val="single" w:sz="4" w:space="0" w:color="auto"/>
            </w:tcBorders>
            <w:vAlign w:val="center"/>
          </w:tcPr>
          <w:p w:rsidR="006E7DC3" w:rsidRDefault="006E7DC3" w:rsidP="00B015BC">
            <w:pPr>
              <w:jc w:val="center"/>
            </w:pPr>
            <w:r>
              <w:rPr>
                <w:sz w:val="22"/>
                <w:szCs w:val="22"/>
              </w:rPr>
              <w:t>17,4</w:t>
            </w:r>
          </w:p>
        </w:tc>
        <w:tc>
          <w:tcPr>
            <w:tcW w:w="709" w:type="dxa"/>
            <w:vAlign w:val="center"/>
          </w:tcPr>
          <w:p w:rsidR="006E7DC3" w:rsidRDefault="006E7DC3" w:rsidP="00B015BC">
            <w:pPr>
              <w:jc w:val="center"/>
            </w:pPr>
          </w:p>
        </w:tc>
        <w:tc>
          <w:tcPr>
            <w:tcW w:w="2551" w:type="dxa"/>
            <w:vAlign w:val="center"/>
          </w:tcPr>
          <w:p w:rsidR="006E7DC3" w:rsidRDefault="006E7DC3" w:rsidP="00B015BC">
            <w:pPr>
              <w:rPr>
                <w:sz w:val="28"/>
                <w:szCs w:val="28"/>
              </w:rPr>
            </w:pPr>
          </w:p>
        </w:tc>
      </w:tr>
      <w:tr w:rsidR="006E7DC3" w:rsidTr="00B015BC">
        <w:tc>
          <w:tcPr>
            <w:tcW w:w="851" w:type="dxa"/>
          </w:tcPr>
          <w:p w:rsidR="006E7DC3" w:rsidRDefault="006E7DC3" w:rsidP="00B015BC">
            <w:r>
              <w:t>1.12</w:t>
            </w:r>
          </w:p>
        </w:tc>
        <w:tc>
          <w:tcPr>
            <w:tcW w:w="3402" w:type="dxa"/>
          </w:tcPr>
          <w:p w:rsidR="006E7DC3" w:rsidRDefault="006E7DC3" w:rsidP="00B015BC">
            <w:pPr>
              <w:jc w:val="both"/>
            </w:pPr>
            <w:r>
              <w:t xml:space="preserve">Информирование деятельности органов ОМСУ в </w:t>
            </w:r>
            <w:r>
              <w:lastRenderedPageBreak/>
              <w:t>сфере экономики, социальной сфере, общественных и межнациональных отношений</w:t>
            </w:r>
          </w:p>
        </w:tc>
        <w:tc>
          <w:tcPr>
            <w:tcW w:w="992" w:type="dxa"/>
            <w:tcBorders>
              <w:right w:val="single" w:sz="4" w:space="0" w:color="auto"/>
            </w:tcBorders>
            <w:vAlign w:val="center"/>
          </w:tcPr>
          <w:p w:rsidR="006E7DC3" w:rsidRDefault="006E7DC3" w:rsidP="00B015BC">
            <w:pPr>
              <w:jc w:val="center"/>
            </w:pPr>
            <w:r>
              <w:rPr>
                <w:sz w:val="22"/>
                <w:szCs w:val="22"/>
              </w:rPr>
              <w:lastRenderedPageBreak/>
              <w:t>22,8</w:t>
            </w:r>
          </w:p>
        </w:tc>
        <w:tc>
          <w:tcPr>
            <w:tcW w:w="993" w:type="dxa"/>
            <w:tcBorders>
              <w:left w:val="single" w:sz="4" w:space="0" w:color="auto"/>
              <w:right w:val="single" w:sz="4" w:space="0" w:color="auto"/>
            </w:tcBorders>
            <w:vAlign w:val="center"/>
          </w:tcPr>
          <w:p w:rsidR="006E7DC3" w:rsidRDefault="006E7DC3" w:rsidP="00B015BC">
            <w:pPr>
              <w:jc w:val="center"/>
            </w:pPr>
            <w:r>
              <w:t>22,8</w:t>
            </w:r>
          </w:p>
        </w:tc>
        <w:tc>
          <w:tcPr>
            <w:tcW w:w="992" w:type="dxa"/>
            <w:tcBorders>
              <w:left w:val="single" w:sz="4" w:space="0" w:color="auto"/>
            </w:tcBorders>
            <w:vAlign w:val="center"/>
          </w:tcPr>
          <w:p w:rsidR="006E7DC3" w:rsidRDefault="006E7DC3" w:rsidP="00B015BC">
            <w:pPr>
              <w:jc w:val="center"/>
            </w:pPr>
            <w:r>
              <w:t>22,8</w:t>
            </w:r>
          </w:p>
        </w:tc>
        <w:tc>
          <w:tcPr>
            <w:tcW w:w="709" w:type="dxa"/>
            <w:vAlign w:val="center"/>
          </w:tcPr>
          <w:p w:rsidR="006E7DC3" w:rsidRDefault="006E7DC3" w:rsidP="00B015BC">
            <w:pPr>
              <w:jc w:val="center"/>
            </w:pPr>
          </w:p>
        </w:tc>
        <w:tc>
          <w:tcPr>
            <w:tcW w:w="2551" w:type="dxa"/>
            <w:vAlign w:val="center"/>
          </w:tcPr>
          <w:p w:rsidR="006E7DC3" w:rsidRDefault="006E7DC3" w:rsidP="00B015BC">
            <w:pPr>
              <w:rPr>
                <w:sz w:val="28"/>
                <w:szCs w:val="28"/>
              </w:rPr>
            </w:pPr>
          </w:p>
        </w:tc>
      </w:tr>
      <w:tr w:rsidR="006E7DC3" w:rsidTr="00B015BC">
        <w:tc>
          <w:tcPr>
            <w:tcW w:w="851" w:type="dxa"/>
          </w:tcPr>
          <w:p w:rsidR="006E7DC3" w:rsidRDefault="006E7DC3" w:rsidP="00B015BC">
            <w:r>
              <w:lastRenderedPageBreak/>
              <w:t>1.13</w:t>
            </w:r>
          </w:p>
        </w:tc>
        <w:tc>
          <w:tcPr>
            <w:tcW w:w="3402" w:type="dxa"/>
          </w:tcPr>
          <w:p w:rsidR="006E7DC3" w:rsidRDefault="006E7DC3" w:rsidP="00B015BC">
            <w:pPr>
              <w:jc w:val="both"/>
            </w:pPr>
            <w:r>
              <w:t>Освещение деятельности Губернатора Саратовской области и Правительства Саратовской области</w:t>
            </w:r>
          </w:p>
        </w:tc>
        <w:tc>
          <w:tcPr>
            <w:tcW w:w="992" w:type="dxa"/>
            <w:tcBorders>
              <w:right w:val="single" w:sz="4" w:space="0" w:color="auto"/>
            </w:tcBorders>
            <w:vAlign w:val="center"/>
          </w:tcPr>
          <w:p w:rsidR="006E7DC3" w:rsidRDefault="00754D4A" w:rsidP="00B015BC">
            <w:pPr>
              <w:jc w:val="center"/>
            </w:pPr>
            <w:r>
              <w:rPr>
                <w:sz w:val="22"/>
                <w:szCs w:val="22"/>
              </w:rPr>
              <w:t>1276,1</w:t>
            </w:r>
          </w:p>
        </w:tc>
        <w:tc>
          <w:tcPr>
            <w:tcW w:w="993" w:type="dxa"/>
            <w:tcBorders>
              <w:left w:val="single" w:sz="4" w:space="0" w:color="auto"/>
              <w:right w:val="single" w:sz="4" w:space="0" w:color="auto"/>
            </w:tcBorders>
            <w:vAlign w:val="center"/>
          </w:tcPr>
          <w:p w:rsidR="006E7DC3" w:rsidRDefault="006E7DC3" w:rsidP="00B015BC">
            <w:pPr>
              <w:jc w:val="center"/>
            </w:pPr>
            <w:r>
              <w:rPr>
                <w:sz w:val="22"/>
                <w:szCs w:val="22"/>
              </w:rPr>
              <w:t>450,0</w:t>
            </w:r>
          </w:p>
        </w:tc>
        <w:tc>
          <w:tcPr>
            <w:tcW w:w="992" w:type="dxa"/>
            <w:tcBorders>
              <w:left w:val="single" w:sz="4" w:space="0" w:color="auto"/>
            </w:tcBorders>
            <w:vAlign w:val="center"/>
          </w:tcPr>
          <w:p w:rsidR="006E7DC3" w:rsidRDefault="006E7DC3" w:rsidP="00B015BC">
            <w:pPr>
              <w:jc w:val="center"/>
            </w:pPr>
            <w:r>
              <w:t>450,0</w:t>
            </w:r>
          </w:p>
        </w:tc>
        <w:tc>
          <w:tcPr>
            <w:tcW w:w="709" w:type="dxa"/>
            <w:vAlign w:val="center"/>
          </w:tcPr>
          <w:p w:rsidR="006E7DC3" w:rsidRDefault="006E7DC3" w:rsidP="00B015BC">
            <w:pPr>
              <w:jc w:val="center"/>
            </w:pPr>
          </w:p>
        </w:tc>
        <w:tc>
          <w:tcPr>
            <w:tcW w:w="2551" w:type="dxa"/>
            <w:vAlign w:val="center"/>
          </w:tcPr>
          <w:p w:rsidR="006E7DC3" w:rsidRDefault="006E7DC3" w:rsidP="00B015BC">
            <w:pPr>
              <w:rPr>
                <w:sz w:val="28"/>
                <w:szCs w:val="28"/>
              </w:rPr>
            </w:pPr>
          </w:p>
        </w:tc>
      </w:tr>
      <w:tr w:rsidR="006E7DC3" w:rsidTr="00B015BC">
        <w:tc>
          <w:tcPr>
            <w:tcW w:w="4253" w:type="dxa"/>
            <w:gridSpan w:val="2"/>
          </w:tcPr>
          <w:p w:rsidR="006E7DC3" w:rsidRDefault="006E7DC3" w:rsidP="00B015BC">
            <w:pPr>
              <w:jc w:val="both"/>
            </w:pPr>
            <w:r>
              <w:t>Итого по МП</w:t>
            </w:r>
          </w:p>
        </w:tc>
        <w:tc>
          <w:tcPr>
            <w:tcW w:w="992" w:type="dxa"/>
            <w:tcBorders>
              <w:right w:val="single" w:sz="4" w:space="0" w:color="auto"/>
            </w:tcBorders>
            <w:vAlign w:val="center"/>
          </w:tcPr>
          <w:p w:rsidR="006E7DC3" w:rsidRDefault="006E7DC3" w:rsidP="00B015BC">
            <w:pPr>
              <w:jc w:val="center"/>
            </w:pPr>
          </w:p>
        </w:tc>
        <w:tc>
          <w:tcPr>
            <w:tcW w:w="993" w:type="dxa"/>
            <w:tcBorders>
              <w:left w:val="single" w:sz="4" w:space="0" w:color="auto"/>
              <w:right w:val="single" w:sz="4" w:space="0" w:color="auto"/>
            </w:tcBorders>
            <w:vAlign w:val="center"/>
          </w:tcPr>
          <w:p w:rsidR="006E7DC3" w:rsidRDefault="006E7DC3" w:rsidP="00B015BC">
            <w:pPr>
              <w:jc w:val="center"/>
            </w:pPr>
          </w:p>
        </w:tc>
        <w:tc>
          <w:tcPr>
            <w:tcW w:w="992" w:type="dxa"/>
            <w:tcBorders>
              <w:left w:val="single" w:sz="4" w:space="0" w:color="auto"/>
            </w:tcBorders>
            <w:vAlign w:val="center"/>
          </w:tcPr>
          <w:p w:rsidR="006E7DC3" w:rsidRDefault="006E7DC3" w:rsidP="00B015BC">
            <w:pPr>
              <w:jc w:val="center"/>
            </w:pPr>
          </w:p>
        </w:tc>
        <w:tc>
          <w:tcPr>
            <w:tcW w:w="709" w:type="dxa"/>
            <w:vAlign w:val="center"/>
          </w:tcPr>
          <w:p w:rsidR="006E7DC3" w:rsidRDefault="006E7DC3" w:rsidP="00B015BC">
            <w:pPr>
              <w:jc w:val="center"/>
            </w:pPr>
          </w:p>
        </w:tc>
        <w:tc>
          <w:tcPr>
            <w:tcW w:w="2551" w:type="dxa"/>
            <w:vAlign w:val="center"/>
          </w:tcPr>
          <w:p w:rsidR="006E7DC3" w:rsidRDefault="00754D4A" w:rsidP="00B015BC">
            <w:pPr>
              <w:rPr>
                <w:sz w:val="28"/>
                <w:szCs w:val="28"/>
              </w:rPr>
            </w:pPr>
            <w:r>
              <w:rPr>
                <w:sz w:val="28"/>
                <w:szCs w:val="28"/>
              </w:rPr>
              <w:t>5014,9</w:t>
            </w:r>
          </w:p>
        </w:tc>
      </w:tr>
    </w:tbl>
    <w:p w:rsidR="006E7DC3" w:rsidRDefault="006E7DC3" w:rsidP="006E7DC3">
      <w:pPr>
        <w:rPr>
          <w:sz w:val="28"/>
          <w:szCs w:val="28"/>
        </w:rPr>
      </w:pPr>
    </w:p>
    <w:p w:rsidR="006E7DC3" w:rsidRPr="00C35C94" w:rsidRDefault="006E7DC3" w:rsidP="006E7DC3">
      <w:pPr>
        <w:jc w:val="center"/>
        <w:rPr>
          <w:b/>
          <w:bCs/>
          <w:sz w:val="28"/>
          <w:szCs w:val="28"/>
        </w:rPr>
      </w:pPr>
      <w:r w:rsidRPr="00C35C94">
        <w:rPr>
          <w:b/>
          <w:sz w:val="28"/>
          <w:szCs w:val="28"/>
        </w:rPr>
        <w:t xml:space="preserve">7. </w:t>
      </w:r>
      <w:r w:rsidRPr="00C35C94">
        <w:rPr>
          <w:b/>
          <w:bCs/>
          <w:sz w:val="28"/>
          <w:szCs w:val="28"/>
        </w:rPr>
        <w:t>Анализ рисков реализации муниципальной программы</w:t>
      </w:r>
    </w:p>
    <w:p w:rsidR="006E7DC3" w:rsidRDefault="006E7DC3" w:rsidP="006E7DC3">
      <w:pPr>
        <w:rPr>
          <w:sz w:val="28"/>
          <w:szCs w:val="28"/>
        </w:rPr>
      </w:pPr>
    </w:p>
    <w:p w:rsidR="006E7DC3" w:rsidRPr="004C57C3" w:rsidRDefault="006E7DC3" w:rsidP="006E7DC3">
      <w:pPr>
        <w:ind w:right="-6"/>
        <w:jc w:val="both"/>
        <w:rPr>
          <w:sz w:val="28"/>
          <w:szCs w:val="28"/>
        </w:rPr>
      </w:pPr>
      <w:r>
        <w:rPr>
          <w:sz w:val="28"/>
          <w:szCs w:val="28"/>
        </w:rPr>
        <w:t xml:space="preserve">          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Наиболее значимые риски, основные причины их возникновения:</w:t>
      </w:r>
    </w:p>
    <w:p w:rsidR="006E7DC3" w:rsidRPr="001E69A7" w:rsidRDefault="006E7DC3" w:rsidP="006E7DC3">
      <w:pPr>
        <w:autoSpaceDE w:val="0"/>
        <w:autoSpaceDN w:val="0"/>
        <w:adjustRightInd w:val="0"/>
        <w:ind w:firstLine="540"/>
        <w:jc w:val="both"/>
        <w:rPr>
          <w:sz w:val="28"/>
          <w:szCs w:val="28"/>
        </w:rPr>
      </w:pPr>
    </w:p>
    <w:tbl>
      <w:tblPr>
        <w:tblW w:w="10206" w:type="dxa"/>
        <w:tblInd w:w="-497" w:type="dxa"/>
        <w:tblLayout w:type="fixed"/>
        <w:tblCellMar>
          <w:left w:w="70" w:type="dxa"/>
          <w:right w:w="70" w:type="dxa"/>
        </w:tblCellMar>
        <w:tblLook w:val="00A0"/>
      </w:tblPr>
      <w:tblGrid>
        <w:gridCol w:w="709"/>
        <w:gridCol w:w="4678"/>
        <w:gridCol w:w="4819"/>
      </w:tblGrid>
      <w:tr w:rsidR="006E7DC3" w:rsidRPr="001E69A7" w:rsidTr="00B015BC">
        <w:trPr>
          <w:cantSplit/>
          <w:trHeight w:val="48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N </w:t>
            </w:r>
            <w:r w:rsidRPr="001E69A7">
              <w:rPr>
                <w:rFonts w:ascii="Times New Roman" w:hAnsi="Times New Roman" w:cs="Times New Roman"/>
                <w:sz w:val="28"/>
                <w:szCs w:val="28"/>
              </w:rPr>
              <w:br/>
            </w:r>
            <w:proofErr w:type="spellStart"/>
            <w:proofErr w:type="gramStart"/>
            <w:r w:rsidRPr="001E69A7">
              <w:rPr>
                <w:rFonts w:ascii="Times New Roman" w:hAnsi="Times New Roman" w:cs="Times New Roman"/>
                <w:sz w:val="28"/>
                <w:szCs w:val="28"/>
              </w:rPr>
              <w:t>п</w:t>
            </w:r>
            <w:proofErr w:type="spellEnd"/>
            <w:proofErr w:type="gramEnd"/>
            <w:r w:rsidRPr="001E69A7">
              <w:rPr>
                <w:rFonts w:ascii="Times New Roman" w:hAnsi="Times New Roman" w:cs="Times New Roman"/>
                <w:sz w:val="28"/>
                <w:szCs w:val="28"/>
              </w:rPr>
              <w:t>/</w:t>
            </w:r>
            <w:proofErr w:type="spellStart"/>
            <w:r w:rsidRPr="001E69A7">
              <w:rPr>
                <w:rFonts w:ascii="Times New Roman" w:hAnsi="Times New Roman" w:cs="Times New Roman"/>
                <w:sz w:val="28"/>
                <w:szCs w:val="28"/>
              </w:rPr>
              <w:t>п</w:t>
            </w:r>
            <w:proofErr w:type="spellEnd"/>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Внешний фактор, который   </w:t>
            </w:r>
            <w:r w:rsidRPr="001E69A7">
              <w:rPr>
                <w:rFonts w:ascii="Times New Roman" w:hAnsi="Times New Roman" w:cs="Times New Roman"/>
                <w:sz w:val="28"/>
                <w:szCs w:val="28"/>
              </w:rPr>
              <w:br/>
              <w:t>может повлиять на реализацию</w:t>
            </w:r>
            <w:r w:rsidRPr="001E69A7">
              <w:rPr>
                <w:rFonts w:ascii="Times New Roman" w:hAnsi="Times New Roman" w:cs="Times New Roman"/>
                <w:sz w:val="28"/>
                <w:szCs w:val="28"/>
              </w:rPr>
              <w:br/>
              <w:t>Программы</w:t>
            </w:r>
          </w:p>
        </w:tc>
        <w:tc>
          <w:tcPr>
            <w:tcW w:w="481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Механизм минимизации негативного    </w:t>
            </w:r>
            <w:r w:rsidRPr="001E69A7">
              <w:rPr>
                <w:rFonts w:ascii="Times New Roman" w:hAnsi="Times New Roman" w:cs="Times New Roman"/>
                <w:sz w:val="28"/>
                <w:szCs w:val="28"/>
              </w:rPr>
              <w:br/>
              <w:t>влияния внешних факторов</w:t>
            </w:r>
          </w:p>
        </w:tc>
      </w:tr>
      <w:tr w:rsidR="006E7DC3" w:rsidRPr="001E69A7" w:rsidTr="00B015BC">
        <w:trPr>
          <w:cantSplit/>
          <w:trHeight w:val="60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jc w:val="center"/>
              <w:rPr>
                <w:sz w:val="28"/>
                <w:szCs w:val="28"/>
              </w:rPr>
            </w:pPr>
            <w:r w:rsidRPr="001E69A7">
              <w:rPr>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jc w:val="both"/>
              <w:rPr>
                <w:sz w:val="28"/>
                <w:szCs w:val="28"/>
              </w:rPr>
            </w:pPr>
            <w:r w:rsidRPr="001E69A7">
              <w:rPr>
                <w:sz w:val="28"/>
                <w:szCs w:val="28"/>
              </w:rPr>
              <w:t>Отсутствие сре</w:t>
            </w:r>
            <w:proofErr w:type="gramStart"/>
            <w:r w:rsidRPr="001E69A7">
              <w:rPr>
                <w:sz w:val="28"/>
                <w:szCs w:val="28"/>
              </w:rPr>
              <w:t>дств в б</w:t>
            </w:r>
            <w:proofErr w:type="gramEnd"/>
            <w:r w:rsidRPr="001E69A7">
              <w:rPr>
                <w:sz w:val="28"/>
                <w:szCs w:val="28"/>
              </w:rPr>
              <w:t xml:space="preserve">юджете Красноармейского муниципального района в условиях мирового экономического кризиса   </w:t>
            </w:r>
          </w:p>
        </w:tc>
        <w:tc>
          <w:tcPr>
            <w:tcW w:w="4819" w:type="dxa"/>
            <w:tcBorders>
              <w:top w:val="single" w:sz="6" w:space="0" w:color="auto"/>
              <w:left w:val="single" w:sz="6" w:space="0" w:color="auto"/>
              <w:bottom w:val="single" w:sz="6" w:space="0" w:color="auto"/>
              <w:right w:val="single" w:sz="6" w:space="0" w:color="auto"/>
            </w:tcBorders>
          </w:tcPr>
          <w:p w:rsidR="006E7DC3" w:rsidRDefault="006E7DC3" w:rsidP="00B015BC">
            <w:pPr>
              <w:jc w:val="both"/>
              <w:rPr>
                <w:sz w:val="28"/>
                <w:szCs w:val="28"/>
              </w:rPr>
            </w:pPr>
            <w:r w:rsidRPr="001E69A7">
              <w:rPr>
                <w:sz w:val="28"/>
                <w:szCs w:val="28"/>
              </w:rPr>
              <w:t>Оптимизация расходов бюджета Красноармейского муниципального района и изыскание средств    на   вы</w:t>
            </w:r>
            <w:r>
              <w:rPr>
                <w:sz w:val="28"/>
                <w:szCs w:val="28"/>
              </w:rPr>
              <w:t xml:space="preserve">полнение   администрацией   </w:t>
            </w:r>
            <w:proofErr w:type="spellStart"/>
            <w:r w:rsidRPr="001E69A7">
              <w:rPr>
                <w:sz w:val="28"/>
                <w:szCs w:val="28"/>
              </w:rPr>
              <w:t>Крас</w:t>
            </w:r>
            <w:proofErr w:type="spellEnd"/>
            <w:r>
              <w:rPr>
                <w:sz w:val="28"/>
                <w:szCs w:val="28"/>
              </w:rPr>
              <w:t>-</w:t>
            </w:r>
          </w:p>
          <w:p w:rsidR="006E7DC3" w:rsidRPr="001E69A7" w:rsidRDefault="006E7DC3" w:rsidP="00B015BC">
            <w:pPr>
              <w:jc w:val="both"/>
              <w:rPr>
                <w:sz w:val="28"/>
                <w:szCs w:val="28"/>
              </w:rPr>
            </w:pPr>
            <w:proofErr w:type="spellStart"/>
            <w:r w:rsidRPr="001E69A7">
              <w:rPr>
                <w:sz w:val="28"/>
                <w:szCs w:val="28"/>
              </w:rPr>
              <w:t>ноармейского</w:t>
            </w:r>
            <w:proofErr w:type="spellEnd"/>
            <w:r w:rsidRPr="001E69A7">
              <w:rPr>
                <w:sz w:val="28"/>
                <w:szCs w:val="28"/>
              </w:rPr>
              <w:t xml:space="preserve"> муниципального района обязательств согласно договору          </w:t>
            </w:r>
          </w:p>
        </w:tc>
      </w:tr>
      <w:tr w:rsidR="006E7DC3" w:rsidRPr="001E69A7" w:rsidTr="00B015BC">
        <w:trPr>
          <w:cantSplit/>
          <w:trHeight w:val="48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 xml:space="preserve">Действие обстоятельств      </w:t>
            </w:r>
            <w:r w:rsidRPr="001E69A7">
              <w:rPr>
                <w:rFonts w:ascii="Times New Roman" w:hAnsi="Times New Roman" w:cs="Times New Roman"/>
                <w:sz w:val="28"/>
                <w:szCs w:val="28"/>
              </w:rPr>
              <w:br/>
              <w:t xml:space="preserve">непреодолимой силы          </w:t>
            </w:r>
          </w:p>
        </w:tc>
        <w:tc>
          <w:tcPr>
            <w:tcW w:w="481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Оперативн</w:t>
            </w:r>
            <w:r>
              <w:rPr>
                <w:rFonts w:ascii="Times New Roman" w:hAnsi="Times New Roman" w:cs="Times New Roman"/>
                <w:sz w:val="28"/>
                <w:szCs w:val="28"/>
              </w:rPr>
              <w:t xml:space="preserve">ое реагирование обеих сторон и </w:t>
            </w:r>
            <w:r w:rsidRPr="001E69A7">
              <w:rPr>
                <w:rFonts w:ascii="Times New Roman" w:hAnsi="Times New Roman" w:cs="Times New Roman"/>
                <w:sz w:val="28"/>
                <w:szCs w:val="28"/>
              </w:rPr>
              <w:t xml:space="preserve">незамедлительное информирование о таких </w:t>
            </w:r>
            <w:r w:rsidRPr="001E69A7">
              <w:rPr>
                <w:rFonts w:ascii="Times New Roman" w:hAnsi="Times New Roman" w:cs="Times New Roman"/>
                <w:sz w:val="28"/>
                <w:szCs w:val="28"/>
              </w:rPr>
              <w:br/>
              <w:t xml:space="preserve">обстоятельствах по договору             </w:t>
            </w:r>
          </w:p>
        </w:tc>
      </w:tr>
      <w:tr w:rsidR="006E7DC3" w:rsidRPr="001E69A7" w:rsidTr="00B015BC">
        <w:trPr>
          <w:cantSplit/>
          <w:trHeight w:val="36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Из</w:t>
            </w:r>
            <w:r>
              <w:rPr>
                <w:rFonts w:ascii="Times New Roman" w:hAnsi="Times New Roman" w:cs="Times New Roman"/>
                <w:sz w:val="28"/>
                <w:szCs w:val="28"/>
              </w:rPr>
              <w:t>менение федерального, областного</w:t>
            </w:r>
            <w:r w:rsidRPr="001E69A7">
              <w:rPr>
                <w:rFonts w:ascii="Times New Roman" w:hAnsi="Times New Roman" w:cs="Times New Roman"/>
                <w:sz w:val="28"/>
                <w:szCs w:val="28"/>
              </w:rPr>
              <w:br/>
              <w:t xml:space="preserve">законодательства            </w:t>
            </w:r>
          </w:p>
        </w:tc>
        <w:tc>
          <w:tcPr>
            <w:tcW w:w="481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 xml:space="preserve">Принятие соответствующего </w:t>
            </w:r>
            <w:proofErr w:type="spellStart"/>
            <w:proofErr w:type="gramStart"/>
            <w:r w:rsidRPr="001E69A7">
              <w:rPr>
                <w:rFonts w:ascii="Times New Roman" w:hAnsi="Times New Roman" w:cs="Times New Roman"/>
                <w:sz w:val="28"/>
                <w:szCs w:val="28"/>
              </w:rPr>
              <w:t>норма</w:t>
            </w:r>
            <w:r>
              <w:rPr>
                <w:rFonts w:ascii="Times New Roman" w:hAnsi="Times New Roman" w:cs="Times New Roman"/>
                <w:sz w:val="28"/>
                <w:szCs w:val="28"/>
              </w:rPr>
              <w:t>-</w:t>
            </w:r>
            <w:r w:rsidRPr="001E69A7">
              <w:rPr>
                <w:rFonts w:ascii="Times New Roman" w:hAnsi="Times New Roman" w:cs="Times New Roman"/>
                <w:sz w:val="28"/>
                <w:szCs w:val="28"/>
              </w:rPr>
              <w:t>тивного</w:t>
            </w:r>
            <w:proofErr w:type="spellEnd"/>
            <w:proofErr w:type="gramEnd"/>
            <w:r w:rsidRPr="001E69A7">
              <w:rPr>
                <w:rFonts w:ascii="Times New Roman" w:hAnsi="Times New Roman" w:cs="Times New Roman"/>
                <w:sz w:val="28"/>
                <w:szCs w:val="28"/>
              </w:rPr>
              <w:t xml:space="preserve"> правового акта органом  местного самоуправления </w:t>
            </w:r>
            <w:proofErr w:type="spellStart"/>
            <w:r w:rsidRPr="001E69A7">
              <w:rPr>
                <w:rFonts w:ascii="Times New Roman" w:hAnsi="Times New Roman" w:cs="Times New Roman"/>
                <w:sz w:val="28"/>
                <w:szCs w:val="28"/>
              </w:rPr>
              <w:t>Красноар</w:t>
            </w:r>
            <w:r>
              <w:rPr>
                <w:rFonts w:ascii="Times New Roman" w:hAnsi="Times New Roman" w:cs="Times New Roman"/>
                <w:sz w:val="28"/>
                <w:szCs w:val="28"/>
              </w:rPr>
              <w:t>-</w:t>
            </w:r>
            <w:r w:rsidRPr="001E69A7">
              <w:rPr>
                <w:rFonts w:ascii="Times New Roman" w:hAnsi="Times New Roman" w:cs="Times New Roman"/>
                <w:sz w:val="28"/>
                <w:szCs w:val="28"/>
              </w:rPr>
              <w:t>мейского</w:t>
            </w:r>
            <w:proofErr w:type="spellEnd"/>
            <w:r w:rsidRPr="001E69A7">
              <w:rPr>
                <w:rFonts w:ascii="Times New Roman" w:hAnsi="Times New Roman" w:cs="Times New Roman"/>
                <w:sz w:val="28"/>
                <w:szCs w:val="28"/>
              </w:rPr>
              <w:t xml:space="preserve"> муниципального района.       </w:t>
            </w:r>
          </w:p>
        </w:tc>
      </w:tr>
    </w:tbl>
    <w:p w:rsidR="006E7DC3" w:rsidRDefault="006E7DC3" w:rsidP="006E7DC3"/>
    <w:p w:rsidR="006E7DC3" w:rsidRPr="001E69A7" w:rsidRDefault="006E7DC3" w:rsidP="006E7DC3">
      <w:pPr>
        <w:ind w:firstLine="720"/>
        <w:jc w:val="center"/>
        <w:rPr>
          <w:sz w:val="20"/>
          <w:szCs w:val="20"/>
        </w:rPr>
      </w:pPr>
    </w:p>
    <w:p w:rsidR="006E7DC3" w:rsidRDefault="006E7DC3" w:rsidP="006E7DC3">
      <w:pPr>
        <w:ind w:right="-171"/>
        <w:jc w:val="center"/>
        <w:rPr>
          <w:noProof/>
          <w:sz w:val="28"/>
        </w:rPr>
      </w:pPr>
    </w:p>
    <w:p w:rsidR="00B54DB3" w:rsidRDefault="00B54DB3">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rsidP="00DE2058">
      <w:pPr>
        <w:contextualSpacing/>
        <w:jc w:val="both"/>
        <w:rPr>
          <w:sz w:val="28"/>
          <w:szCs w:val="28"/>
        </w:rPr>
      </w:pPr>
    </w:p>
    <w:p w:rsidR="00DE2058" w:rsidRDefault="00DE2058" w:rsidP="00DE2058">
      <w:pPr>
        <w:pStyle w:val="a9"/>
        <w:spacing w:before="89"/>
        <w:ind w:left="6083"/>
      </w:pPr>
      <w:r>
        <w:lastRenderedPageBreak/>
        <w:t xml:space="preserve">   Приложение 5</w:t>
      </w:r>
    </w:p>
    <w:p w:rsidR="00DE2058" w:rsidRDefault="00DE2058" w:rsidP="00DE2058">
      <w:pPr>
        <w:pStyle w:val="a9"/>
        <w:ind w:left="6263" w:right="685"/>
      </w:pPr>
      <w:r>
        <w:t>к Инструкции по делопроизводству в  администрации Красноармейского муниципального района Саратовской области</w:t>
      </w:r>
    </w:p>
    <w:p w:rsidR="00DE2058" w:rsidRPr="0087355B" w:rsidRDefault="00DE2058" w:rsidP="00DE2058">
      <w:pPr>
        <w:pStyle w:val="a9"/>
        <w:ind w:left="6083" w:right="686"/>
        <w:jc w:val="both"/>
        <w:rPr>
          <w:sz w:val="25"/>
        </w:rPr>
      </w:pPr>
    </w:p>
    <w:p w:rsidR="00DE2058" w:rsidRPr="0087355B" w:rsidRDefault="00DE2058" w:rsidP="00DE2058">
      <w:pPr>
        <w:adjustRightInd w:val="0"/>
        <w:ind w:right="-142"/>
        <w:jc w:val="center"/>
        <w:rPr>
          <w:b/>
          <w:sz w:val="28"/>
          <w:szCs w:val="28"/>
        </w:rPr>
      </w:pPr>
      <w:r w:rsidRPr="0087355B">
        <w:rPr>
          <w:b/>
          <w:sz w:val="28"/>
          <w:szCs w:val="28"/>
        </w:rPr>
        <w:t>ЛИСТ СОГЛАСОВАНИЯ</w:t>
      </w:r>
    </w:p>
    <w:p w:rsidR="00DE2058" w:rsidRPr="0087355B" w:rsidRDefault="00DE2058" w:rsidP="00DE2058">
      <w:pPr>
        <w:adjustRightInd w:val="0"/>
        <w:ind w:right="-142"/>
        <w:jc w:val="center"/>
        <w:rPr>
          <w:b/>
          <w:sz w:val="28"/>
          <w:szCs w:val="28"/>
        </w:rPr>
      </w:pPr>
    </w:p>
    <w:p w:rsidR="00DE2058" w:rsidRPr="0087355B" w:rsidRDefault="00DE2058" w:rsidP="00DE2058">
      <w:pPr>
        <w:adjustRightInd w:val="0"/>
        <w:jc w:val="both"/>
        <w:rPr>
          <w:sz w:val="28"/>
          <w:szCs w:val="28"/>
          <w:vertAlign w:val="subscript"/>
        </w:rPr>
      </w:pPr>
      <w:r w:rsidRPr="0087355B">
        <w:rPr>
          <w:sz w:val="28"/>
          <w:szCs w:val="28"/>
        </w:rPr>
        <w:t xml:space="preserve">          </w:t>
      </w:r>
      <w:r>
        <w:rPr>
          <w:sz w:val="28"/>
          <w:szCs w:val="28"/>
        </w:rPr>
        <w:t>К проекту постановления «О внесении изменений в «Муниципальную программу «Развитие материально-технической базы администрации КМР на 2022-2024 годы»»</w:t>
      </w:r>
    </w:p>
    <w:p w:rsidR="00DE2058" w:rsidRPr="0087355B" w:rsidRDefault="00DE2058" w:rsidP="00DE2058">
      <w:pPr>
        <w:rPr>
          <w:b/>
          <w:sz w:val="28"/>
          <w:szCs w:val="28"/>
          <w:vertAlign w:val="subscript"/>
        </w:rPr>
      </w:pP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2126"/>
        <w:gridCol w:w="1701"/>
        <w:gridCol w:w="1276"/>
        <w:gridCol w:w="1921"/>
      </w:tblGrid>
      <w:tr w:rsidR="00DE2058" w:rsidRPr="0087355B" w:rsidTr="00DC7300">
        <w:trPr>
          <w:trHeight w:val="966"/>
          <w:jc w:val="center"/>
        </w:trPr>
        <w:tc>
          <w:tcPr>
            <w:tcW w:w="675" w:type="dxa"/>
            <w:vAlign w:val="center"/>
          </w:tcPr>
          <w:p w:rsidR="00DE2058" w:rsidRPr="0087355B" w:rsidRDefault="00DE2058" w:rsidP="00DC7300">
            <w:pPr>
              <w:jc w:val="center"/>
              <w:rPr>
                <w:sz w:val="26"/>
                <w:szCs w:val="26"/>
              </w:rPr>
            </w:pPr>
            <w:r w:rsidRPr="0087355B">
              <w:rPr>
                <w:sz w:val="26"/>
                <w:szCs w:val="26"/>
              </w:rPr>
              <w:t xml:space="preserve">№ </w:t>
            </w:r>
            <w:proofErr w:type="spellStart"/>
            <w:proofErr w:type="gramStart"/>
            <w:r w:rsidRPr="0087355B">
              <w:rPr>
                <w:sz w:val="26"/>
                <w:szCs w:val="26"/>
              </w:rPr>
              <w:t>п</w:t>
            </w:r>
            <w:proofErr w:type="spellEnd"/>
            <w:proofErr w:type="gramEnd"/>
            <w:r w:rsidRPr="0087355B">
              <w:rPr>
                <w:sz w:val="26"/>
                <w:szCs w:val="26"/>
              </w:rPr>
              <w:t>/</w:t>
            </w:r>
            <w:proofErr w:type="spellStart"/>
            <w:r w:rsidRPr="0087355B">
              <w:rPr>
                <w:sz w:val="26"/>
                <w:szCs w:val="26"/>
              </w:rPr>
              <w:t>п</w:t>
            </w:r>
            <w:proofErr w:type="spellEnd"/>
          </w:p>
        </w:tc>
        <w:tc>
          <w:tcPr>
            <w:tcW w:w="2552" w:type="dxa"/>
            <w:vAlign w:val="center"/>
          </w:tcPr>
          <w:p w:rsidR="00DE2058" w:rsidRPr="0087355B" w:rsidRDefault="00DE2058" w:rsidP="00DC7300">
            <w:pPr>
              <w:jc w:val="center"/>
              <w:rPr>
                <w:sz w:val="26"/>
                <w:szCs w:val="26"/>
              </w:rPr>
            </w:pPr>
            <w:r w:rsidRPr="0087355B">
              <w:rPr>
                <w:sz w:val="26"/>
                <w:szCs w:val="26"/>
              </w:rPr>
              <w:t>Должность</w:t>
            </w:r>
          </w:p>
        </w:tc>
        <w:tc>
          <w:tcPr>
            <w:tcW w:w="2126" w:type="dxa"/>
            <w:vAlign w:val="center"/>
          </w:tcPr>
          <w:p w:rsidR="00DE2058" w:rsidRPr="0087355B" w:rsidRDefault="00DE2058" w:rsidP="00DC7300">
            <w:pPr>
              <w:jc w:val="center"/>
              <w:rPr>
                <w:sz w:val="26"/>
                <w:szCs w:val="26"/>
              </w:rPr>
            </w:pPr>
            <w:r w:rsidRPr="0087355B">
              <w:rPr>
                <w:sz w:val="26"/>
                <w:szCs w:val="26"/>
              </w:rPr>
              <w:t>Ф.И.О.</w:t>
            </w:r>
          </w:p>
        </w:tc>
        <w:tc>
          <w:tcPr>
            <w:tcW w:w="1701" w:type="dxa"/>
            <w:vAlign w:val="center"/>
          </w:tcPr>
          <w:p w:rsidR="00DE2058" w:rsidRPr="0087355B" w:rsidRDefault="00DE2058" w:rsidP="00DC7300">
            <w:pPr>
              <w:jc w:val="center"/>
              <w:rPr>
                <w:sz w:val="26"/>
                <w:szCs w:val="26"/>
              </w:rPr>
            </w:pPr>
            <w:r w:rsidRPr="0087355B">
              <w:rPr>
                <w:sz w:val="26"/>
                <w:szCs w:val="26"/>
              </w:rPr>
              <w:t>Дата согласования</w:t>
            </w:r>
          </w:p>
        </w:tc>
        <w:tc>
          <w:tcPr>
            <w:tcW w:w="1276" w:type="dxa"/>
            <w:vAlign w:val="center"/>
          </w:tcPr>
          <w:p w:rsidR="00DE2058" w:rsidRPr="0087355B" w:rsidRDefault="00DE2058" w:rsidP="00DC7300">
            <w:pPr>
              <w:jc w:val="center"/>
              <w:rPr>
                <w:sz w:val="26"/>
                <w:szCs w:val="26"/>
              </w:rPr>
            </w:pPr>
            <w:r w:rsidRPr="0087355B">
              <w:rPr>
                <w:sz w:val="26"/>
                <w:szCs w:val="26"/>
              </w:rPr>
              <w:t>Подпись</w:t>
            </w:r>
          </w:p>
        </w:tc>
        <w:tc>
          <w:tcPr>
            <w:tcW w:w="1921" w:type="dxa"/>
            <w:vAlign w:val="center"/>
          </w:tcPr>
          <w:p w:rsidR="00DE2058" w:rsidRPr="0087355B" w:rsidRDefault="00DE2058" w:rsidP="00DC7300">
            <w:pPr>
              <w:jc w:val="center"/>
              <w:rPr>
                <w:sz w:val="26"/>
                <w:szCs w:val="26"/>
              </w:rPr>
            </w:pPr>
            <w:r w:rsidRPr="0087355B">
              <w:rPr>
                <w:sz w:val="26"/>
                <w:szCs w:val="26"/>
              </w:rPr>
              <w:t>Особые отметки</w:t>
            </w:r>
          </w:p>
        </w:tc>
      </w:tr>
      <w:tr w:rsidR="00DE2058" w:rsidRPr="0087355B" w:rsidTr="00DC7300">
        <w:trPr>
          <w:trHeight w:val="966"/>
          <w:jc w:val="center"/>
        </w:trPr>
        <w:tc>
          <w:tcPr>
            <w:tcW w:w="675" w:type="dxa"/>
            <w:vAlign w:val="center"/>
          </w:tcPr>
          <w:p w:rsidR="00DE2058" w:rsidRPr="0087355B" w:rsidRDefault="00DE2058" w:rsidP="00DC7300">
            <w:pPr>
              <w:jc w:val="center"/>
              <w:rPr>
                <w:sz w:val="26"/>
                <w:szCs w:val="26"/>
              </w:rPr>
            </w:pPr>
            <w:r w:rsidRPr="0087355B">
              <w:rPr>
                <w:sz w:val="26"/>
                <w:szCs w:val="26"/>
              </w:rPr>
              <w:t>1</w:t>
            </w:r>
          </w:p>
        </w:tc>
        <w:tc>
          <w:tcPr>
            <w:tcW w:w="2552" w:type="dxa"/>
            <w:vAlign w:val="center"/>
          </w:tcPr>
          <w:p w:rsidR="00DE2058" w:rsidRPr="0087355B" w:rsidRDefault="00DE2058" w:rsidP="00DC7300">
            <w:pPr>
              <w:jc w:val="center"/>
              <w:rPr>
                <w:sz w:val="26"/>
                <w:szCs w:val="26"/>
              </w:rPr>
            </w:pPr>
            <w:r w:rsidRPr="0087355B">
              <w:rPr>
                <w:sz w:val="26"/>
                <w:szCs w:val="26"/>
              </w:rPr>
              <w:t>Руководитель аппарата</w:t>
            </w:r>
          </w:p>
        </w:tc>
        <w:tc>
          <w:tcPr>
            <w:tcW w:w="2126" w:type="dxa"/>
            <w:vAlign w:val="center"/>
          </w:tcPr>
          <w:p w:rsidR="00DE2058" w:rsidRPr="0087355B" w:rsidRDefault="00DE2058" w:rsidP="00DC7300">
            <w:pPr>
              <w:jc w:val="center"/>
              <w:rPr>
                <w:sz w:val="26"/>
                <w:szCs w:val="26"/>
              </w:rPr>
            </w:pPr>
            <w:proofErr w:type="spellStart"/>
            <w:r>
              <w:rPr>
                <w:sz w:val="26"/>
                <w:szCs w:val="26"/>
              </w:rPr>
              <w:t>Всемирнов</w:t>
            </w:r>
            <w:proofErr w:type="spellEnd"/>
            <w:r>
              <w:rPr>
                <w:sz w:val="26"/>
                <w:szCs w:val="26"/>
              </w:rPr>
              <w:t xml:space="preserve"> С.В.</w:t>
            </w:r>
          </w:p>
        </w:tc>
        <w:tc>
          <w:tcPr>
            <w:tcW w:w="1701" w:type="dxa"/>
            <w:vAlign w:val="center"/>
          </w:tcPr>
          <w:p w:rsidR="00DE2058" w:rsidRPr="0087355B" w:rsidRDefault="00DE2058" w:rsidP="00DC7300">
            <w:pPr>
              <w:jc w:val="center"/>
              <w:rPr>
                <w:sz w:val="26"/>
                <w:szCs w:val="26"/>
              </w:rPr>
            </w:pPr>
          </w:p>
        </w:tc>
        <w:tc>
          <w:tcPr>
            <w:tcW w:w="1276" w:type="dxa"/>
            <w:vAlign w:val="center"/>
          </w:tcPr>
          <w:p w:rsidR="00DE2058" w:rsidRPr="0087355B" w:rsidRDefault="00DE2058" w:rsidP="00DC7300">
            <w:pPr>
              <w:jc w:val="center"/>
              <w:rPr>
                <w:sz w:val="26"/>
                <w:szCs w:val="26"/>
              </w:rPr>
            </w:pPr>
          </w:p>
        </w:tc>
        <w:tc>
          <w:tcPr>
            <w:tcW w:w="1921" w:type="dxa"/>
            <w:vAlign w:val="center"/>
          </w:tcPr>
          <w:p w:rsidR="00DE2058" w:rsidRPr="0087355B" w:rsidRDefault="00DE2058" w:rsidP="00DC7300">
            <w:pPr>
              <w:jc w:val="center"/>
              <w:rPr>
                <w:sz w:val="26"/>
                <w:szCs w:val="26"/>
              </w:rPr>
            </w:pPr>
          </w:p>
        </w:tc>
      </w:tr>
      <w:tr w:rsidR="00DE2058" w:rsidRPr="0087355B" w:rsidTr="00DC7300">
        <w:trPr>
          <w:trHeight w:val="966"/>
          <w:jc w:val="center"/>
        </w:trPr>
        <w:tc>
          <w:tcPr>
            <w:tcW w:w="675" w:type="dxa"/>
            <w:vAlign w:val="center"/>
          </w:tcPr>
          <w:p w:rsidR="00DE2058" w:rsidRPr="0087355B" w:rsidRDefault="00DE2058" w:rsidP="00DC7300">
            <w:pPr>
              <w:jc w:val="center"/>
              <w:rPr>
                <w:sz w:val="26"/>
                <w:szCs w:val="26"/>
              </w:rPr>
            </w:pPr>
            <w:r w:rsidRPr="0087355B">
              <w:rPr>
                <w:sz w:val="26"/>
                <w:szCs w:val="26"/>
              </w:rPr>
              <w:t>2</w:t>
            </w:r>
          </w:p>
        </w:tc>
        <w:tc>
          <w:tcPr>
            <w:tcW w:w="2552" w:type="dxa"/>
            <w:vAlign w:val="center"/>
          </w:tcPr>
          <w:p w:rsidR="00DE2058" w:rsidRPr="0087355B" w:rsidRDefault="00DE2058" w:rsidP="00DC7300">
            <w:pPr>
              <w:jc w:val="center"/>
              <w:rPr>
                <w:sz w:val="26"/>
                <w:szCs w:val="26"/>
              </w:rPr>
            </w:pPr>
            <w:r w:rsidRPr="0087355B">
              <w:rPr>
                <w:sz w:val="26"/>
                <w:szCs w:val="26"/>
              </w:rPr>
              <w:t xml:space="preserve">Начальник </w:t>
            </w:r>
            <w:r>
              <w:rPr>
                <w:sz w:val="26"/>
                <w:szCs w:val="26"/>
              </w:rPr>
              <w:t>управления</w:t>
            </w:r>
          </w:p>
        </w:tc>
        <w:tc>
          <w:tcPr>
            <w:tcW w:w="2126" w:type="dxa"/>
            <w:vAlign w:val="center"/>
          </w:tcPr>
          <w:p w:rsidR="00DE2058" w:rsidRPr="0087355B" w:rsidRDefault="00DE2058" w:rsidP="00DC7300">
            <w:pPr>
              <w:jc w:val="center"/>
              <w:rPr>
                <w:sz w:val="26"/>
                <w:szCs w:val="26"/>
              </w:rPr>
            </w:pPr>
            <w:r>
              <w:rPr>
                <w:sz w:val="26"/>
                <w:szCs w:val="26"/>
              </w:rPr>
              <w:t>Пашкина Н.В.</w:t>
            </w:r>
          </w:p>
        </w:tc>
        <w:tc>
          <w:tcPr>
            <w:tcW w:w="1701" w:type="dxa"/>
            <w:vAlign w:val="center"/>
          </w:tcPr>
          <w:p w:rsidR="00DE2058" w:rsidRPr="0087355B" w:rsidRDefault="00DE2058" w:rsidP="00DC7300">
            <w:pPr>
              <w:jc w:val="center"/>
              <w:rPr>
                <w:sz w:val="26"/>
                <w:szCs w:val="26"/>
              </w:rPr>
            </w:pPr>
          </w:p>
        </w:tc>
        <w:tc>
          <w:tcPr>
            <w:tcW w:w="1276" w:type="dxa"/>
            <w:vAlign w:val="center"/>
          </w:tcPr>
          <w:p w:rsidR="00DE2058" w:rsidRPr="0087355B" w:rsidRDefault="00DE2058" w:rsidP="00DC7300">
            <w:pPr>
              <w:jc w:val="center"/>
              <w:rPr>
                <w:sz w:val="26"/>
                <w:szCs w:val="26"/>
              </w:rPr>
            </w:pPr>
          </w:p>
        </w:tc>
        <w:tc>
          <w:tcPr>
            <w:tcW w:w="1921" w:type="dxa"/>
            <w:vAlign w:val="center"/>
          </w:tcPr>
          <w:p w:rsidR="00DE2058" w:rsidRPr="0087355B" w:rsidRDefault="00DE2058" w:rsidP="00DC7300">
            <w:pPr>
              <w:jc w:val="center"/>
              <w:rPr>
                <w:sz w:val="26"/>
                <w:szCs w:val="26"/>
              </w:rPr>
            </w:pPr>
          </w:p>
        </w:tc>
      </w:tr>
      <w:tr w:rsidR="00DE2058" w:rsidRPr="0087355B" w:rsidTr="00DC7300">
        <w:trPr>
          <w:trHeight w:val="966"/>
          <w:jc w:val="center"/>
        </w:trPr>
        <w:tc>
          <w:tcPr>
            <w:tcW w:w="675" w:type="dxa"/>
            <w:vAlign w:val="center"/>
          </w:tcPr>
          <w:p w:rsidR="00DE2058" w:rsidRPr="0087355B" w:rsidRDefault="00DE2058" w:rsidP="00DC7300">
            <w:pPr>
              <w:jc w:val="center"/>
              <w:rPr>
                <w:sz w:val="26"/>
                <w:szCs w:val="26"/>
              </w:rPr>
            </w:pPr>
            <w:r w:rsidRPr="0087355B">
              <w:rPr>
                <w:sz w:val="26"/>
                <w:szCs w:val="26"/>
              </w:rPr>
              <w:t>3</w:t>
            </w:r>
          </w:p>
        </w:tc>
        <w:tc>
          <w:tcPr>
            <w:tcW w:w="2552" w:type="dxa"/>
            <w:vAlign w:val="center"/>
          </w:tcPr>
          <w:p w:rsidR="00DE2058" w:rsidRPr="0087355B" w:rsidRDefault="00DE2058" w:rsidP="00DC7300">
            <w:pPr>
              <w:jc w:val="center"/>
              <w:rPr>
                <w:sz w:val="26"/>
                <w:szCs w:val="26"/>
              </w:rPr>
            </w:pPr>
            <w:r w:rsidRPr="0087355B">
              <w:rPr>
                <w:sz w:val="26"/>
                <w:szCs w:val="26"/>
              </w:rPr>
              <w:t xml:space="preserve">Начальник </w:t>
            </w:r>
            <w:r>
              <w:rPr>
                <w:sz w:val="26"/>
                <w:szCs w:val="26"/>
              </w:rPr>
              <w:t>управления</w:t>
            </w:r>
          </w:p>
        </w:tc>
        <w:tc>
          <w:tcPr>
            <w:tcW w:w="2126" w:type="dxa"/>
            <w:vAlign w:val="center"/>
          </w:tcPr>
          <w:p w:rsidR="00DE2058" w:rsidRPr="0087355B" w:rsidRDefault="00DE2058" w:rsidP="00DC7300">
            <w:pPr>
              <w:jc w:val="center"/>
              <w:rPr>
                <w:sz w:val="26"/>
                <w:szCs w:val="26"/>
              </w:rPr>
            </w:pPr>
            <w:r>
              <w:rPr>
                <w:sz w:val="26"/>
                <w:szCs w:val="26"/>
              </w:rPr>
              <w:t>Исайкина Л.С.</w:t>
            </w:r>
          </w:p>
        </w:tc>
        <w:tc>
          <w:tcPr>
            <w:tcW w:w="1701" w:type="dxa"/>
            <w:vAlign w:val="center"/>
          </w:tcPr>
          <w:p w:rsidR="00DE2058" w:rsidRPr="0087355B" w:rsidRDefault="00DE2058" w:rsidP="00DC7300">
            <w:pPr>
              <w:jc w:val="center"/>
              <w:rPr>
                <w:sz w:val="26"/>
                <w:szCs w:val="26"/>
              </w:rPr>
            </w:pPr>
          </w:p>
        </w:tc>
        <w:tc>
          <w:tcPr>
            <w:tcW w:w="1276" w:type="dxa"/>
            <w:vAlign w:val="center"/>
          </w:tcPr>
          <w:p w:rsidR="00DE2058" w:rsidRPr="0087355B" w:rsidRDefault="00DE2058" w:rsidP="00DC7300">
            <w:pPr>
              <w:jc w:val="center"/>
              <w:rPr>
                <w:sz w:val="26"/>
                <w:szCs w:val="26"/>
              </w:rPr>
            </w:pPr>
          </w:p>
        </w:tc>
        <w:tc>
          <w:tcPr>
            <w:tcW w:w="1921" w:type="dxa"/>
            <w:vAlign w:val="center"/>
          </w:tcPr>
          <w:p w:rsidR="00DE2058" w:rsidRPr="0087355B" w:rsidRDefault="00DE2058" w:rsidP="00DC7300">
            <w:pPr>
              <w:jc w:val="center"/>
              <w:rPr>
                <w:sz w:val="26"/>
                <w:szCs w:val="26"/>
              </w:rPr>
            </w:pPr>
          </w:p>
        </w:tc>
      </w:tr>
      <w:tr w:rsidR="00DE2058" w:rsidRPr="0087355B" w:rsidTr="00DC7300">
        <w:trPr>
          <w:trHeight w:val="966"/>
          <w:jc w:val="center"/>
        </w:trPr>
        <w:tc>
          <w:tcPr>
            <w:tcW w:w="675" w:type="dxa"/>
            <w:vAlign w:val="center"/>
          </w:tcPr>
          <w:p w:rsidR="00DE2058" w:rsidRPr="0087355B" w:rsidRDefault="00DE2058" w:rsidP="00DC7300">
            <w:pPr>
              <w:jc w:val="center"/>
              <w:rPr>
                <w:sz w:val="26"/>
                <w:szCs w:val="26"/>
              </w:rPr>
            </w:pPr>
          </w:p>
        </w:tc>
        <w:tc>
          <w:tcPr>
            <w:tcW w:w="2552" w:type="dxa"/>
            <w:vAlign w:val="center"/>
          </w:tcPr>
          <w:p w:rsidR="00DE2058" w:rsidRPr="0087355B" w:rsidRDefault="00DE2058" w:rsidP="00DC7300">
            <w:pPr>
              <w:jc w:val="center"/>
              <w:rPr>
                <w:sz w:val="26"/>
                <w:szCs w:val="26"/>
              </w:rPr>
            </w:pPr>
          </w:p>
        </w:tc>
        <w:tc>
          <w:tcPr>
            <w:tcW w:w="2126" w:type="dxa"/>
            <w:vAlign w:val="center"/>
          </w:tcPr>
          <w:p w:rsidR="00DE2058" w:rsidRPr="0087355B" w:rsidRDefault="00DE2058" w:rsidP="00DC7300">
            <w:pPr>
              <w:jc w:val="center"/>
              <w:rPr>
                <w:sz w:val="26"/>
                <w:szCs w:val="26"/>
              </w:rPr>
            </w:pPr>
          </w:p>
        </w:tc>
        <w:tc>
          <w:tcPr>
            <w:tcW w:w="1701" w:type="dxa"/>
            <w:vAlign w:val="center"/>
          </w:tcPr>
          <w:p w:rsidR="00DE2058" w:rsidRPr="0087355B" w:rsidRDefault="00DE2058" w:rsidP="00DC7300">
            <w:pPr>
              <w:jc w:val="center"/>
              <w:rPr>
                <w:sz w:val="26"/>
                <w:szCs w:val="26"/>
              </w:rPr>
            </w:pPr>
          </w:p>
        </w:tc>
        <w:tc>
          <w:tcPr>
            <w:tcW w:w="1276" w:type="dxa"/>
            <w:vAlign w:val="center"/>
          </w:tcPr>
          <w:p w:rsidR="00DE2058" w:rsidRPr="0087355B" w:rsidRDefault="00DE2058" w:rsidP="00DC7300">
            <w:pPr>
              <w:jc w:val="center"/>
              <w:rPr>
                <w:sz w:val="26"/>
                <w:szCs w:val="26"/>
              </w:rPr>
            </w:pPr>
          </w:p>
        </w:tc>
        <w:tc>
          <w:tcPr>
            <w:tcW w:w="1921" w:type="dxa"/>
            <w:vAlign w:val="center"/>
          </w:tcPr>
          <w:p w:rsidR="00DE2058" w:rsidRPr="0087355B" w:rsidRDefault="00DE2058" w:rsidP="00DC7300">
            <w:pPr>
              <w:jc w:val="center"/>
              <w:rPr>
                <w:sz w:val="26"/>
                <w:szCs w:val="26"/>
              </w:rPr>
            </w:pPr>
          </w:p>
        </w:tc>
      </w:tr>
    </w:tbl>
    <w:p w:rsidR="00DE2058" w:rsidRPr="0087355B" w:rsidRDefault="00DE2058" w:rsidP="00DE2058">
      <w:pPr>
        <w:rPr>
          <w:b/>
          <w:sz w:val="28"/>
          <w:szCs w:val="28"/>
          <w:vertAlign w:val="subscript"/>
        </w:rPr>
      </w:pPr>
    </w:p>
    <w:p w:rsidR="00DE2058" w:rsidRPr="0087355B" w:rsidRDefault="00DE2058" w:rsidP="00DE2058">
      <w:pPr>
        <w:rPr>
          <w:b/>
          <w:sz w:val="28"/>
          <w:szCs w:val="28"/>
          <w:vertAlign w:val="subscript"/>
        </w:rPr>
      </w:pPr>
    </w:p>
    <w:p w:rsidR="00DE2058" w:rsidRPr="0087355B" w:rsidRDefault="00DE2058" w:rsidP="00DE2058">
      <w:pPr>
        <w:rPr>
          <w:sz w:val="28"/>
          <w:szCs w:val="28"/>
          <w:vertAlign w:val="subscript"/>
        </w:rPr>
      </w:pPr>
      <w:r w:rsidRPr="0087355B">
        <w:rPr>
          <w:sz w:val="28"/>
          <w:szCs w:val="28"/>
        </w:rPr>
        <w:t xml:space="preserve">      Исполнитель:   </w:t>
      </w:r>
      <w:r>
        <w:rPr>
          <w:sz w:val="28"/>
          <w:szCs w:val="28"/>
        </w:rPr>
        <w:t>начальник ОКО</w:t>
      </w:r>
      <w:r w:rsidRPr="0087355B">
        <w:rPr>
          <w:sz w:val="28"/>
          <w:szCs w:val="28"/>
        </w:rPr>
        <w:t xml:space="preserve">       </w:t>
      </w:r>
      <w:r>
        <w:rPr>
          <w:sz w:val="28"/>
          <w:szCs w:val="28"/>
        </w:rPr>
        <w:t xml:space="preserve">А.В. </w:t>
      </w:r>
      <w:proofErr w:type="spellStart"/>
      <w:r>
        <w:rPr>
          <w:sz w:val="28"/>
          <w:szCs w:val="28"/>
        </w:rPr>
        <w:t>Усынкин</w:t>
      </w:r>
      <w:proofErr w:type="spellEnd"/>
      <w:r>
        <w:rPr>
          <w:sz w:val="28"/>
          <w:szCs w:val="28"/>
        </w:rPr>
        <w:t xml:space="preserve">                      </w:t>
      </w:r>
      <w:r w:rsidRPr="0087355B">
        <w:rPr>
          <w:sz w:val="28"/>
          <w:szCs w:val="28"/>
        </w:rPr>
        <w:t xml:space="preserve">               </w:t>
      </w:r>
      <w:r w:rsidRPr="0087355B">
        <w:rPr>
          <w:sz w:val="28"/>
          <w:szCs w:val="28"/>
          <w:vertAlign w:val="subscript"/>
        </w:rPr>
        <w:t>(Ф И.О., должность)</w:t>
      </w:r>
    </w:p>
    <w:p w:rsidR="00DE2058" w:rsidRPr="0087355B" w:rsidRDefault="00DE2058" w:rsidP="00DE2058">
      <w:pPr>
        <w:rPr>
          <w:sz w:val="28"/>
          <w:szCs w:val="28"/>
          <w:vertAlign w:val="subscript"/>
        </w:rPr>
      </w:pPr>
    </w:p>
    <w:p w:rsidR="00DE2058" w:rsidRPr="0087355B" w:rsidRDefault="00DE2058" w:rsidP="00DE2058">
      <w:pPr>
        <w:rPr>
          <w:sz w:val="28"/>
          <w:szCs w:val="28"/>
        </w:rPr>
      </w:pPr>
      <w:r w:rsidRPr="0087355B">
        <w:rPr>
          <w:sz w:val="28"/>
          <w:szCs w:val="28"/>
        </w:rPr>
        <w:t xml:space="preserve">    «_____»___________20___г.                                        ___________________________</w:t>
      </w:r>
    </w:p>
    <w:p w:rsidR="00DE2058" w:rsidRPr="0087355B" w:rsidRDefault="00DE2058" w:rsidP="00DE2058">
      <w:pPr>
        <w:rPr>
          <w:sz w:val="28"/>
          <w:szCs w:val="28"/>
          <w:vertAlign w:val="subscript"/>
        </w:rPr>
      </w:pPr>
      <w:r w:rsidRPr="0087355B">
        <w:rPr>
          <w:sz w:val="28"/>
          <w:szCs w:val="28"/>
        </w:rPr>
        <w:t xml:space="preserve">                                                                                                       </w:t>
      </w:r>
      <w:r w:rsidRPr="0087355B">
        <w:rPr>
          <w:sz w:val="28"/>
          <w:szCs w:val="28"/>
          <w:vertAlign w:val="subscript"/>
        </w:rPr>
        <w:t>(подпись исполнителя)</w:t>
      </w:r>
    </w:p>
    <w:p w:rsidR="00DE2058" w:rsidRDefault="00DE2058">
      <w:pPr>
        <w:rPr>
          <w:sz w:val="28"/>
          <w:szCs w:val="28"/>
        </w:rPr>
      </w:pPr>
    </w:p>
    <w:p w:rsidR="00E57F89" w:rsidRDefault="00E57F89">
      <w:pPr>
        <w:rPr>
          <w:sz w:val="28"/>
          <w:szCs w:val="28"/>
        </w:rPr>
      </w:pPr>
    </w:p>
    <w:p w:rsidR="00E57F89" w:rsidRDefault="00E57F89">
      <w:pPr>
        <w:rPr>
          <w:sz w:val="28"/>
          <w:szCs w:val="28"/>
        </w:rPr>
      </w:pPr>
    </w:p>
    <w:p w:rsidR="00E57F89" w:rsidRDefault="00E57F89">
      <w:pPr>
        <w:rPr>
          <w:sz w:val="28"/>
          <w:szCs w:val="28"/>
        </w:rPr>
      </w:pPr>
    </w:p>
    <w:p w:rsidR="00E57F89" w:rsidRDefault="00E57F89" w:rsidP="00E57F89">
      <w:pPr>
        <w:ind w:right="-171"/>
        <w:jc w:val="center"/>
        <w:rPr>
          <w:sz w:val="28"/>
        </w:rPr>
      </w:pPr>
      <w:r>
        <w:rPr>
          <w:noProof/>
          <w:sz w:val="28"/>
        </w:rPr>
        <w:lastRenderedPageBreak/>
        <w:drawing>
          <wp:inline distT="0" distB="0" distL="0" distR="0">
            <wp:extent cx="752475" cy="1057275"/>
            <wp:effectExtent l="19050" t="0" r="9525"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4"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E57F89" w:rsidRDefault="00E57F89" w:rsidP="00E57F89">
      <w:pPr>
        <w:jc w:val="center"/>
        <w:rPr>
          <w:sz w:val="10"/>
        </w:rPr>
      </w:pPr>
    </w:p>
    <w:p w:rsidR="00E57F89" w:rsidRPr="00924E90" w:rsidRDefault="00E57F89" w:rsidP="00E57F89">
      <w:pPr>
        <w:pStyle w:val="1"/>
        <w:rPr>
          <w:sz w:val="24"/>
        </w:rPr>
      </w:pPr>
      <w:r w:rsidRPr="00924E90">
        <w:rPr>
          <w:sz w:val="24"/>
        </w:rPr>
        <w:t>АДМИНИСТРАЦИЯ</w:t>
      </w:r>
    </w:p>
    <w:p w:rsidR="00E57F89" w:rsidRPr="00E57F89" w:rsidRDefault="00E57F89" w:rsidP="00E57F89">
      <w:pPr>
        <w:pStyle w:val="2"/>
        <w:rPr>
          <w:sz w:val="24"/>
        </w:rPr>
      </w:pPr>
      <w:r w:rsidRPr="00E57F89">
        <w:rPr>
          <w:sz w:val="24"/>
        </w:rPr>
        <w:t xml:space="preserve">КРАСНОАРМЕЙСКОГО МУНИЦИПАЛЬНОГО РАЙОНА </w:t>
      </w:r>
    </w:p>
    <w:p w:rsidR="00E57F89" w:rsidRPr="00E57F89" w:rsidRDefault="00E57F89" w:rsidP="00E57F89">
      <w:pPr>
        <w:pStyle w:val="2"/>
        <w:rPr>
          <w:sz w:val="24"/>
        </w:rPr>
      </w:pPr>
      <w:r w:rsidRPr="00E57F89">
        <w:rPr>
          <w:sz w:val="24"/>
        </w:rPr>
        <w:t>САРАТОВСКОЙ ОБЛАСТИ</w:t>
      </w:r>
    </w:p>
    <w:p w:rsidR="00E57F89" w:rsidRPr="00924E90" w:rsidRDefault="00E57F89" w:rsidP="00E57F89"/>
    <w:p w:rsidR="00E57F89" w:rsidRPr="000B14D3" w:rsidRDefault="00E57F89" w:rsidP="00E57F89">
      <w:pPr>
        <w:jc w:val="center"/>
      </w:pPr>
      <w:r>
        <w:t>(</w:t>
      </w:r>
      <w:r w:rsidRPr="002856A9">
        <w:t xml:space="preserve"> </w:t>
      </w:r>
      <w:r w:rsidRPr="002856A9">
        <w:rPr>
          <w:sz w:val="18"/>
          <w:szCs w:val="18"/>
        </w:rPr>
        <w:t xml:space="preserve">ИНН 6442007645  ОГРН </w:t>
      </w:r>
      <w:r w:rsidRPr="002856A9">
        <w:rPr>
          <w:color w:val="000000"/>
          <w:sz w:val="18"/>
          <w:szCs w:val="18"/>
          <w:shd w:val="clear" w:color="auto" w:fill="FFFFFF"/>
        </w:rPr>
        <w:t xml:space="preserve">1026401734578   КПП </w:t>
      </w:r>
      <w:r w:rsidRPr="002856A9">
        <w:rPr>
          <w:sz w:val="18"/>
          <w:szCs w:val="18"/>
        </w:rPr>
        <w:t xml:space="preserve">644201001  ОКПО </w:t>
      </w:r>
      <w:r w:rsidRPr="002856A9">
        <w:rPr>
          <w:color w:val="000000"/>
          <w:sz w:val="18"/>
          <w:szCs w:val="18"/>
          <w:shd w:val="clear" w:color="auto" w:fill="FFFFFF"/>
        </w:rPr>
        <w:t xml:space="preserve">43736326 </w:t>
      </w:r>
      <w:r>
        <w:rPr>
          <w:sz w:val="18"/>
        </w:rPr>
        <w:t>ул. Ленина, 62, г. Красноармейск     Саратовская область, 412800 Тел</w:t>
      </w:r>
      <w:proofErr w:type="gramStart"/>
      <w:r>
        <w:rPr>
          <w:sz w:val="18"/>
        </w:rPr>
        <w:t xml:space="preserve"> :</w:t>
      </w:r>
      <w:proofErr w:type="gramEnd"/>
      <w:r>
        <w:rPr>
          <w:sz w:val="18"/>
        </w:rPr>
        <w:t xml:space="preserve">  (845-50) 2-13-09 Факс:  (845-50) 2-25-34</w:t>
      </w:r>
      <w:r w:rsidRPr="002856A9">
        <w:rPr>
          <w:color w:val="000000"/>
          <w:sz w:val="18"/>
          <w:szCs w:val="18"/>
          <w:shd w:val="clear" w:color="auto" w:fill="FFFFFF"/>
        </w:rPr>
        <w:t xml:space="preserve">  </w:t>
      </w:r>
      <w:r w:rsidRPr="002856A9">
        <w:rPr>
          <w:sz w:val="18"/>
          <w:szCs w:val="18"/>
        </w:rPr>
        <w:t>Е-</w:t>
      </w:r>
      <w:r w:rsidRPr="002856A9">
        <w:rPr>
          <w:sz w:val="18"/>
          <w:szCs w:val="18"/>
          <w:lang w:val="en-US"/>
        </w:rPr>
        <w:t>mail</w:t>
      </w:r>
      <w:r w:rsidRPr="002856A9">
        <w:rPr>
          <w:sz w:val="18"/>
          <w:szCs w:val="18"/>
        </w:rPr>
        <w:t xml:space="preserve"> </w:t>
      </w:r>
      <w:hyperlink r:id="rId5" w:history="1">
        <w:r w:rsidRPr="00916A18">
          <w:rPr>
            <w:rStyle w:val="ab"/>
            <w:sz w:val="18"/>
            <w:szCs w:val="18"/>
            <w:lang w:val="en-US"/>
          </w:rPr>
          <w:t>org</w:t>
        </w:r>
        <w:r w:rsidRPr="00916A18">
          <w:rPr>
            <w:rStyle w:val="ab"/>
            <w:sz w:val="18"/>
            <w:szCs w:val="18"/>
          </w:rPr>
          <w:t>.</w:t>
        </w:r>
        <w:r w:rsidRPr="00916A18">
          <w:rPr>
            <w:rStyle w:val="ab"/>
            <w:sz w:val="18"/>
            <w:szCs w:val="18"/>
            <w:lang w:val="en-US"/>
          </w:rPr>
          <w:t>kmr</w:t>
        </w:r>
        <w:r w:rsidRPr="00916A18">
          <w:rPr>
            <w:rStyle w:val="ab"/>
            <w:sz w:val="18"/>
            <w:szCs w:val="18"/>
          </w:rPr>
          <w:t>@</w:t>
        </w:r>
        <w:r w:rsidRPr="00916A18">
          <w:rPr>
            <w:rStyle w:val="ab"/>
            <w:sz w:val="18"/>
            <w:szCs w:val="18"/>
            <w:lang w:val="en-US"/>
          </w:rPr>
          <w:t>mail</w:t>
        </w:r>
        <w:r w:rsidRPr="00916A18">
          <w:rPr>
            <w:rStyle w:val="ab"/>
            <w:sz w:val="18"/>
            <w:szCs w:val="18"/>
          </w:rPr>
          <w:t>.</w:t>
        </w:r>
        <w:r w:rsidRPr="00916A18">
          <w:rPr>
            <w:rStyle w:val="ab"/>
            <w:sz w:val="18"/>
            <w:szCs w:val="18"/>
            <w:lang w:val="en-US"/>
          </w:rPr>
          <w:t>ru</w:t>
        </w:r>
      </w:hyperlink>
      <w:r w:rsidRPr="000B14D3">
        <w:rPr>
          <w:rStyle w:val="ab"/>
          <w:sz w:val="18"/>
          <w:szCs w:val="18"/>
        </w:rPr>
        <w:t xml:space="preserve"> )</w:t>
      </w:r>
    </w:p>
    <w:tbl>
      <w:tblPr>
        <w:tblW w:w="10222" w:type="dxa"/>
        <w:tblInd w:w="817" w:type="dxa"/>
        <w:tblBorders>
          <w:bottom w:val="thickThinSmallGap" w:sz="24" w:space="0" w:color="auto"/>
        </w:tblBorders>
        <w:tblLayout w:type="fixed"/>
        <w:tblLook w:val="0000"/>
      </w:tblPr>
      <w:tblGrid>
        <w:gridCol w:w="540"/>
        <w:gridCol w:w="169"/>
        <w:gridCol w:w="1811"/>
        <w:gridCol w:w="169"/>
        <w:gridCol w:w="371"/>
        <w:gridCol w:w="169"/>
        <w:gridCol w:w="1867"/>
        <w:gridCol w:w="169"/>
        <w:gridCol w:w="1528"/>
        <w:gridCol w:w="169"/>
        <w:gridCol w:w="3091"/>
        <w:gridCol w:w="169"/>
      </w:tblGrid>
      <w:tr w:rsidR="00E57F89" w:rsidTr="00DC7300">
        <w:trPr>
          <w:gridAfter w:val="1"/>
          <w:wAfter w:w="169" w:type="dxa"/>
        </w:trPr>
        <w:tc>
          <w:tcPr>
            <w:tcW w:w="10053" w:type="dxa"/>
            <w:gridSpan w:val="11"/>
            <w:tcBorders>
              <w:bottom w:val="thinThickSmallGap" w:sz="24" w:space="0" w:color="auto"/>
            </w:tcBorders>
          </w:tcPr>
          <w:p w:rsidR="00E57F89" w:rsidRDefault="00E57F89" w:rsidP="00DC7300">
            <w:pPr>
              <w:jc w:val="center"/>
              <w:rPr>
                <w:sz w:val="16"/>
              </w:rPr>
            </w:pPr>
          </w:p>
        </w:tc>
      </w:tr>
      <w:tr w:rsidR="00E57F89" w:rsidTr="00DC7300">
        <w:tblPrEx>
          <w:tblBorders>
            <w:bottom w:val="none" w:sz="0" w:space="0" w:color="auto"/>
          </w:tblBorders>
        </w:tblPrEx>
        <w:trPr>
          <w:gridAfter w:val="1"/>
          <w:wAfter w:w="169" w:type="dxa"/>
          <w:cantSplit/>
          <w:trHeight w:val="123"/>
        </w:trPr>
        <w:tc>
          <w:tcPr>
            <w:tcW w:w="540" w:type="dxa"/>
            <w:vMerge w:val="restart"/>
            <w:vAlign w:val="bottom"/>
          </w:tcPr>
          <w:p w:rsidR="00E57F89" w:rsidRDefault="00E57F89" w:rsidP="00DC7300">
            <w:pPr>
              <w:jc w:val="center"/>
            </w:pPr>
            <w:r>
              <w:t>от</w:t>
            </w:r>
          </w:p>
        </w:tc>
        <w:tc>
          <w:tcPr>
            <w:tcW w:w="1980" w:type="dxa"/>
            <w:gridSpan w:val="2"/>
            <w:vMerge w:val="restart"/>
            <w:tcBorders>
              <w:bottom w:val="dotted" w:sz="4" w:space="0" w:color="auto"/>
            </w:tcBorders>
            <w:vAlign w:val="bottom"/>
          </w:tcPr>
          <w:p w:rsidR="00E57F89" w:rsidRDefault="00E57F89" w:rsidP="00DC7300">
            <w:pPr>
              <w:jc w:val="center"/>
              <w:rPr>
                <w:sz w:val="28"/>
              </w:rPr>
            </w:pPr>
          </w:p>
        </w:tc>
        <w:tc>
          <w:tcPr>
            <w:tcW w:w="540" w:type="dxa"/>
            <w:gridSpan w:val="2"/>
            <w:vMerge w:val="restart"/>
            <w:vAlign w:val="bottom"/>
          </w:tcPr>
          <w:p w:rsidR="00E57F89" w:rsidRDefault="00E57F89" w:rsidP="00DC7300">
            <w:pPr>
              <w:jc w:val="center"/>
            </w:pPr>
            <w:r>
              <w:t>№</w:t>
            </w:r>
          </w:p>
        </w:tc>
        <w:tc>
          <w:tcPr>
            <w:tcW w:w="2036" w:type="dxa"/>
            <w:gridSpan w:val="2"/>
            <w:vMerge w:val="restart"/>
            <w:tcBorders>
              <w:bottom w:val="dotted" w:sz="4" w:space="0" w:color="auto"/>
            </w:tcBorders>
            <w:vAlign w:val="bottom"/>
          </w:tcPr>
          <w:p w:rsidR="00E57F89" w:rsidRPr="00A610CC" w:rsidRDefault="00E57F89" w:rsidP="00DC7300">
            <w:pPr>
              <w:jc w:val="center"/>
              <w:rPr>
                <w:sz w:val="28"/>
              </w:rPr>
            </w:pPr>
          </w:p>
        </w:tc>
        <w:tc>
          <w:tcPr>
            <w:tcW w:w="1697" w:type="dxa"/>
            <w:gridSpan w:val="2"/>
            <w:vMerge w:val="restart"/>
          </w:tcPr>
          <w:p w:rsidR="00E57F89" w:rsidRDefault="00E57F89" w:rsidP="00DC7300">
            <w:pPr>
              <w:jc w:val="both"/>
            </w:pPr>
          </w:p>
        </w:tc>
        <w:tc>
          <w:tcPr>
            <w:tcW w:w="3260" w:type="dxa"/>
            <w:gridSpan w:val="2"/>
          </w:tcPr>
          <w:p w:rsidR="00E57F89" w:rsidRDefault="00E57F89" w:rsidP="00DC7300">
            <w:pPr>
              <w:jc w:val="both"/>
              <w:rPr>
                <w:sz w:val="18"/>
              </w:rPr>
            </w:pPr>
          </w:p>
        </w:tc>
      </w:tr>
      <w:tr w:rsidR="00E57F89" w:rsidTr="00DC7300">
        <w:tblPrEx>
          <w:tblBorders>
            <w:bottom w:val="none" w:sz="0" w:space="0" w:color="auto"/>
          </w:tblBorders>
        </w:tblPrEx>
        <w:trPr>
          <w:gridAfter w:val="1"/>
          <w:wAfter w:w="169" w:type="dxa"/>
          <w:cantSplit/>
          <w:trHeight w:val="71"/>
        </w:trPr>
        <w:tc>
          <w:tcPr>
            <w:tcW w:w="540" w:type="dxa"/>
            <w:vMerge/>
            <w:vAlign w:val="bottom"/>
          </w:tcPr>
          <w:p w:rsidR="00E57F89" w:rsidRDefault="00E57F89" w:rsidP="00DC7300">
            <w:pPr>
              <w:jc w:val="center"/>
            </w:pPr>
          </w:p>
        </w:tc>
        <w:tc>
          <w:tcPr>
            <w:tcW w:w="1980" w:type="dxa"/>
            <w:gridSpan w:val="2"/>
            <w:vMerge/>
            <w:tcBorders>
              <w:bottom w:val="dotted" w:sz="4" w:space="0" w:color="auto"/>
            </w:tcBorders>
            <w:vAlign w:val="bottom"/>
          </w:tcPr>
          <w:p w:rsidR="00E57F89" w:rsidRDefault="00E57F89" w:rsidP="00DC7300">
            <w:pPr>
              <w:jc w:val="center"/>
            </w:pPr>
          </w:p>
        </w:tc>
        <w:tc>
          <w:tcPr>
            <w:tcW w:w="540" w:type="dxa"/>
            <w:gridSpan w:val="2"/>
            <w:vMerge/>
            <w:vAlign w:val="bottom"/>
          </w:tcPr>
          <w:p w:rsidR="00E57F89" w:rsidRDefault="00E57F89" w:rsidP="00DC7300">
            <w:pPr>
              <w:jc w:val="center"/>
            </w:pPr>
          </w:p>
        </w:tc>
        <w:tc>
          <w:tcPr>
            <w:tcW w:w="2036" w:type="dxa"/>
            <w:gridSpan w:val="2"/>
            <w:vMerge/>
            <w:tcBorders>
              <w:bottom w:val="dotted" w:sz="4" w:space="0" w:color="auto"/>
            </w:tcBorders>
            <w:vAlign w:val="bottom"/>
          </w:tcPr>
          <w:p w:rsidR="00E57F89" w:rsidRDefault="00E57F89" w:rsidP="00DC7300">
            <w:pPr>
              <w:jc w:val="center"/>
            </w:pPr>
          </w:p>
        </w:tc>
        <w:tc>
          <w:tcPr>
            <w:tcW w:w="1697" w:type="dxa"/>
            <w:gridSpan w:val="2"/>
            <w:vMerge/>
          </w:tcPr>
          <w:p w:rsidR="00E57F89" w:rsidRDefault="00E57F89" w:rsidP="00DC7300">
            <w:pPr>
              <w:jc w:val="both"/>
            </w:pPr>
          </w:p>
        </w:tc>
        <w:tc>
          <w:tcPr>
            <w:tcW w:w="3260" w:type="dxa"/>
            <w:gridSpan w:val="2"/>
          </w:tcPr>
          <w:p w:rsidR="00E57F89" w:rsidRDefault="00E57F89" w:rsidP="00DC7300">
            <w:pPr>
              <w:jc w:val="both"/>
              <w:rPr>
                <w:sz w:val="18"/>
              </w:rPr>
            </w:pPr>
          </w:p>
        </w:tc>
      </w:tr>
      <w:tr w:rsidR="00E57F89" w:rsidTr="00DC7300">
        <w:tblPrEx>
          <w:tblBorders>
            <w:bottom w:val="none" w:sz="0" w:space="0" w:color="auto"/>
          </w:tblBorders>
        </w:tblPrEx>
        <w:trPr>
          <w:cantSplit/>
          <w:trHeight w:val="135"/>
        </w:trPr>
        <w:tc>
          <w:tcPr>
            <w:tcW w:w="709" w:type="dxa"/>
            <w:gridSpan w:val="2"/>
            <w:vMerge w:val="restart"/>
            <w:vAlign w:val="bottom"/>
          </w:tcPr>
          <w:p w:rsidR="00E57F89" w:rsidRDefault="00E57F89" w:rsidP="00DC7300">
            <w:pPr>
              <w:ind w:left="-250" w:right="-277" w:hanging="153"/>
              <w:jc w:val="center"/>
            </w:pPr>
            <w:r>
              <w:t xml:space="preserve">на № </w:t>
            </w:r>
          </w:p>
        </w:tc>
        <w:tc>
          <w:tcPr>
            <w:tcW w:w="1980" w:type="dxa"/>
            <w:gridSpan w:val="2"/>
            <w:vMerge w:val="restart"/>
            <w:tcBorders>
              <w:bottom w:val="dotted" w:sz="4" w:space="0" w:color="auto"/>
            </w:tcBorders>
            <w:vAlign w:val="bottom"/>
          </w:tcPr>
          <w:p w:rsidR="00E57F89" w:rsidRPr="00221E9A" w:rsidRDefault="00E57F89" w:rsidP="00DC7300">
            <w:pPr>
              <w:jc w:val="center"/>
              <w:rPr>
                <w:sz w:val="28"/>
                <w:szCs w:val="28"/>
              </w:rPr>
            </w:pPr>
          </w:p>
        </w:tc>
        <w:tc>
          <w:tcPr>
            <w:tcW w:w="540" w:type="dxa"/>
            <w:gridSpan w:val="2"/>
            <w:vMerge w:val="restart"/>
            <w:vAlign w:val="bottom"/>
          </w:tcPr>
          <w:p w:rsidR="00E57F89" w:rsidRDefault="00E57F89" w:rsidP="00DC7300">
            <w:pPr>
              <w:jc w:val="center"/>
            </w:pPr>
            <w:r>
              <w:t>от</w:t>
            </w:r>
          </w:p>
        </w:tc>
        <w:tc>
          <w:tcPr>
            <w:tcW w:w="2036" w:type="dxa"/>
            <w:gridSpan w:val="2"/>
            <w:vMerge w:val="restart"/>
            <w:tcBorders>
              <w:bottom w:val="dotted" w:sz="4" w:space="0" w:color="auto"/>
            </w:tcBorders>
            <w:vAlign w:val="bottom"/>
          </w:tcPr>
          <w:p w:rsidR="00E57F89" w:rsidRPr="00A26AC0" w:rsidRDefault="00E57F89" w:rsidP="00DC7300">
            <w:pPr>
              <w:jc w:val="center"/>
              <w:rPr>
                <w:sz w:val="28"/>
                <w:szCs w:val="28"/>
              </w:rPr>
            </w:pPr>
          </w:p>
        </w:tc>
        <w:tc>
          <w:tcPr>
            <w:tcW w:w="1697" w:type="dxa"/>
            <w:gridSpan w:val="2"/>
            <w:vMerge w:val="restart"/>
          </w:tcPr>
          <w:p w:rsidR="00E57F89" w:rsidRDefault="00E57F89" w:rsidP="00DC7300">
            <w:pPr>
              <w:jc w:val="both"/>
            </w:pPr>
          </w:p>
        </w:tc>
        <w:tc>
          <w:tcPr>
            <w:tcW w:w="3260" w:type="dxa"/>
            <w:gridSpan w:val="2"/>
          </w:tcPr>
          <w:p w:rsidR="00E57F89" w:rsidRDefault="00E57F89" w:rsidP="00DC7300">
            <w:pPr>
              <w:jc w:val="both"/>
              <w:rPr>
                <w:sz w:val="18"/>
              </w:rPr>
            </w:pPr>
          </w:p>
        </w:tc>
      </w:tr>
      <w:tr w:rsidR="00E57F89" w:rsidTr="00DC7300">
        <w:tblPrEx>
          <w:tblBorders>
            <w:bottom w:val="none" w:sz="0" w:space="0" w:color="auto"/>
          </w:tblBorders>
        </w:tblPrEx>
        <w:trPr>
          <w:cantSplit/>
          <w:trHeight w:val="135"/>
        </w:trPr>
        <w:tc>
          <w:tcPr>
            <w:tcW w:w="709" w:type="dxa"/>
            <w:gridSpan w:val="2"/>
            <w:vMerge/>
          </w:tcPr>
          <w:p w:rsidR="00E57F89" w:rsidRDefault="00E57F89" w:rsidP="00DC7300">
            <w:pPr>
              <w:jc w:val="center"/>
            </w:pPr>
          </w:p>
        </w:tc>
        <w:tc>
          <w:tcPr>
            <w:tcW w:w="1980" w:type="dxa"/>
            <w:gridSpan w:val="2"/>
            <w:vMerge/>
            <w:tcBorders>
              <w:bottom w:val="dotted" w:sz="4" w:space="0" w:color="auto"/>
            </w:tcBorders>
          </w:tcPr>
          <w:p w:rsidR="00E57F89" w:rsidRDefault="00E57F89" w:rsidP="00DC7300">
            <w:pPr>
              <w:jc w:val="both"/>
            </w:pPr>
          </w:p>
        </w:tc>
        <w:tc>
          <w:tcPr>
            <w:tcW w:w="540" w:type="dxa"/>
            <w:gridSpan w:val="2"/>
            <w:vMerge/>
          </w:tcPr>
          <w:p w:rsidR="00E57F89" w:rsidRDefault="00E57F89" w:rsidP="00DC7300">
            <w:pPr>
              <w:jc w:val="center"/>
            </w:pPr>
          </w:p>
        </w:tc>
        <w:tc>
          <w:tcPr>
            <w:tcW w:w="2036" w:type="dxa"/>
            <w:gridSpan w:val="2"/>
            <w:vMerge/>
            <w:tcBorders>
              <w:bottom w:val="dotted" w:sz="4" w:space="0" w:color="auto"/>
            </w:tcBorders>
            <w:vAlign w:val="bottom"/>
          </w:tcPr>
          <w:p w:rsidR="00E57F89" w:rsidRDefault="00E57F89" w:rsidP="00DC7300">
            <w:pPr>
              <w:jc w:val="center"/>
            </w:pPr>
          </w:p>
        </w:tc>
        <w:tc>
          <w:tcPr>
            <w:tcW w:w="1697" w:type="dxa"/>
            <w:gridSpan w:val="2"/>
            <w:vMerge/>
          </w:tcPr>
          <w:p w:rsidR="00E57F89" w:rsidRDefault="00E57F89" w:rsidP="00DC7300">
            <w:pPr>
              <w:jc w:val="both"/>
            </w:pPr>
          </w:p>
        </w:tc>
        <w:tc>
          <w:tcPr>
            <w:tcW w:w="3260" w:type="dxa"/>
            <w:gridSpan w:val="2"/>
          </w:tcPr>
          <w:p w:rsidR="00E57F89" w:rsidRDefault="00E57F89" w:rsidP="00DC7300">
            <w:pPr>
              <w:jc w:val="both"/>
              <w:rPr>
                <w:sz w:val="18"/>
              </w:rPr>
            </w:pPr>
          </w:p>
        </w:tc>
      </w:tr>
      <w:tr w:rsidR="00E57F89" w:rsidTr="00DC7300">
        <w:tblPrEx>
          <w:tblBorders>
            <w:bottom w:val="none" w:sz="0" w:space="0" w:color="auto"/>
          </w:tblBorders>
        </w:tblPrEx>
        <w:trPr>
          <w:gridAfter w:val="1"/>
          <w:wAfter w:w="169" w:type="dxa"/>
          <w:cantSplit/>
          <w:trHeight w:val="135"/>
        </w:trPr>
        <w:tc>
          <w:tcPr>
            <w:tcW w:w="540" w:type="dxa"/>
          </w:tcPr>
          <w:p w:rsidR="00E57F89" w:rsidRDefault="00E57F89" w:rsidP="00DC7300">
            <w:pPr>
              <w:jc w:val="center"/>
              <w:rPr>
                <w:sz w:val="20"/>
              </w:rPr>
            </w:pPr>
          </w:p>
        </w:tc>
        <w:tc>
          <w:tcPr>
            <w:tcW w:w="1980" w:type="dxa"/>
            <w:gridSpan w:val="2"/>
            <w:tcBorders>
              <w:top w:val="dotted" w:sz="4" w:space="0" w:color="auto"/>
            </w:tcBorders>
          </w:tcPr>
          <w:p w:rsidR="00E57F89" w:rsidRDefault="00E57F89" w:rsidP="00DC7300">
            <w:pPr>
              <w:jc w:val="both"/>
              <w:rPr>
                <w:sz w:val="20"/>
              </w:rPr>
            </w:pPr>
          </w:p>
        </w:tc>
        <w:tc>
          <w:tcPr>
            <w:tcW w:w="540" w:type="dxa"/>
            <w:gridSpan w:val="2"/>
          </w:tcPr>
          <w:p w:rsidR="00E57F89" w:rsidRDefault="00E57F89" w:rsidP="00DC7300">
            <w:pPr>
              <w:jc w:val="center"/>
              <w:rPr>
                <w:sz w:val="20"/>
              </w:rPr>
            </w:pPr>
          </w:p>
        </w:tc>
        <w:tc>
          <w:tcPr>
            <w:tcW w:w="2036" w:type="dxa"/>
            <w:gridSpan w:val="2"/>
            <w:tcBorders>
              <w:top w:val="dotted" w:sz="4" w:space="0" w:color="auto"/>
            </w:tcBorders>
            <w:vAlign w:val="bottom"/>
          </w:tcPr>
          <w:p w:rsidR="00E57F89" w:rsidRDefault="00E57F89" w:rsidP="00DC7300">
            <w:pPr>
              <w:jc w:val="center"/>
              <w:rPr>
                <w:sz w:val="20"/>
              </w:rPr>
            </w:pPr>
          </w:p>
        </w:tc>
        <w:tc>
          <w:tcPr>
            <w:tcW w:w="1697" w:type="dxa"/>
            <w:gridSpan w:val="2"/>
          </w:tcPr>
          <w:p w:rsidR="00E57F89" w:rsidRDefault="00E57F89" w:rsidP="00DC7300">
            <w:pPr>
              <w:jc w:val="both"/>
              <w:rPr>
                <w:sz w:val="20"/>
              </w:rPr>
            </w:pPr>
          </w:p>
        </w:tc>
        <w:tc>
          <w:tcPr>
            <w:tcW w:w="3260" w:type="dxa"/>
            <w:gridSpan w:val="2"/>
          </w:tcPr>
          <w:p w:rsidR="00E57F89" w:rsidRDefault="00E57F89" w:rsidP="00DC7300">
            <w:pPr>
              <w:jc w:val="both"/>
              <w:rPr>
                <w:sz w:val="18"/>
              </w:rPr>
            </w:pPr>
          </w:p>
        </w:tc>
      </w:tr>
    </w:tbl>
    <w:p w:rsidR="00E57F89" w:rsidRDefault="00E57F89" w:rsidP="00E57F89">
      <w:pPr>
        <w:tabs>
          <w:tab w:val="left" w:pos="1134"/>
        </w:tabs>
        <w:jc w:val="both"/>
        <w:rPr>
          <w:b/>
        </w:rPr>
      </w:pPr>
      <w:r>
        <w:rPr>
          <w:b/>
        </w:rPr>
        <w:t xml:space="preserve">                                                                                                                     </w:t>
      </w:r>
    </w:p>
    <w:p w:rsidR="00E57F89" w:rsidRDefault="00E57F89" w:rsidP="00E57F89">
      <w:pPr>
        <w:tabs>
          <w:tab w:val="left" w:pos="1134"/>
        </w:tabs>
        <w:jc w:val="both"/>
        <w:rPr>
          <w:b/>
        </w:rPr>
      </w:pPr>
    </w:p>
    <w:p w:rsidR="00E57F89" w:rsidRPr="00E57F89" w:rsidRDefault="00E57F89" w:rsidP="00E57F89">
      <w:pPr>
        <w:ind w:firstLine="4962"/>
        <w:rPr>
          <w:sz w:val="26"/>
          <w:szCs w:val="26"/>
        </w:rPr>
      </w:pPr>
      <w:r w:rsidRPr="002E0F53">
        <w:rPr>
          <w:b/>
          <w:sz w:val="28"/>
          <w:szCs w:val="28"/>
        </w:rPr>
        <w:t xml:space="preserve">                </w:t>
      </w:r>
      <w:r w:rsidRPr="00E57F89">
        <w:rPr>
          <w:sz w:val="26"/>
          <w:szCs w:val="26"/>
        </w:rPr>
        <w:t>Красноармейскому</w:t>
      </w:r>
      <w:r w:rsidRPr="00E57F89">
        <w:rPr>
          <w:b/>
          <w:sz w:val="26"/>
          <w:szCs w:val="26"/>
        </w:rPr>
        <w:t xml:space="preserve">                                                                                              </w:t>
      </w:r>
      <w:r w:rsidRPr="00E57F89">
        <w:rPr>
          <w:sz w:val="26"/>
          <w:szCs w:val="26"/>
        </w:rPr>
        <w:t xml:space="preserve">                                                                                                                                    </w:t>
      </w:r>
    </w:p>
    <w:p w:rsidR="00E57F89" w:rsidRPr="00E57F89" w:rsidRDefault="00E57F89" w:rsidP="00E57F89">
      <w:pPr>
        <w:ind w:firstLine="4962"/>
        <w:rPr>
          <w:sz w:val="26"/>
          <w:szCs w:val="26"/>
        </w:rPr>
      </w:pPr>
      <w:r w:rsidRPr="00E57F89">
        <w:rPr>
          <w:sz w:val="26"/>
          <w:szCs w:val="26"/>
        </w:rPr>
        <w:t xml:space="preserve">                межрайонному прокурору,</w:t>
      </w:r>
    </w:p>
    <w:p w:rsidR="00E57F89" w:rsidRPr="00E57F89" w:rsidRDefault="00E57F89" w:rsidP="00E57F89">
      <w:pPr>
        <w:ind w:firstLine="4962"/>
        <w:rPr>
          <w:sz w:val="26"/>
          <w:szCs w:val="26"/>
        </w:rPr>
      </w:pPr>
      <w:r w:rsidRPr="00E57F89">
        <w:rPr>
          <w:sz w:val="26"/>
          <w:szCs w:val="26"/>
        </w:rPr>
        <w:t xml:space="preserve">                старшему советнику </w:t>
      </w:r>
    </w:p>
    <w:p w:rsidR="00E57F89" w:rsidRPr="00E57F89" w:rsidRDefault="00E57F89" w:rsidP="00E57F89">
      <w:pPr>
        <w:ind w:firstLine="4962"/>
        <w:rPr>
          <w:sz w:val="26"/>
          <w:szCs w:val="26"/>
        </w:rPr>
      </w:pPr>
      <w:r w:rsidRPr="00E57F89">
        <w:rPr>
          <w:sz w:val="26"/>
          <w:szCs w:val="26"/>
        </w:rPr>
        <w:t xml:space="preserve">                юстиции</w:t>
      </w:r>
    </w:p>
    <w:p w:rsidR="00E57F89" w:rsidRPr="00E57F89" w:rsidRDefault="00E57F89" w:rsidP="00E57F89">
      <w:pPr>
        <w:ind w:firstLine="4962"/>
        <w:rPr>
          <w:sz w:val="26"/>
          <w:szCs w:val="26"/>
        </w:rPr>
      </w:pPr>
      <w:r w:rsidRPr="00E57F89">
        <w:rPr>
          <w:sz w:val="26"/>
          <w:szCs w:val="26"/>
        </w:rPr>
        <w:t xml:space="preserve">                М.В. Ваганову</w:t>
      </w:r>
    </w:p>
    <w:p w:rsidR="00E57F89" w:rsidRPr="00E57F89" w:rsidRDefault="00E57F89" w:rsidP="00E57F89">
      <w:pPr>
        <w:jc w:val="both"/>
        <w:rPr>
          <w:b/>
          <w:sz w:val="26"/>
          <w:szCs w:val="26"/>
        </w:rPr>
      </w:pPr>
    </w:p>
    <w:tbl>
      <w:tblPr>
        <w:tblW w:w="10728" w:type="dxa"/>
        <w:tblInd w:w="-1103" w:type="dxa"/>
        <w:tblLayout w:type="fixed"/>
        <w:tblLook w:val="0000"/>
      </w:tblPr>
      <w:tblGrid>
        <w:gridCol w:w="675"/>
        <w:gridCol w:w="10053"/>
      </w:tblGrid>
      <w:tr w:rsidR="00E57F89" w:rsidRPr="00E57F89" w:rsidTr="00E57F89">
        <w:trPr>
          <w:cantSplit/>
          <w:trHeight w:val="526"/>
        </w:trPr>
        <w:tc>
          <w:tcPr>
            <w:tcW w:w="675" w:type="dxa"/>
            <w:textDirection w:val="btLr"/>
          </w:tcPr>
          <w:p w:rsidR="00E57F89" w:rsidRPr="00E57F89" w:rsidRDefault="00E57F89" w:rsidP="00DC7300">
            <w:pPr>
              <w:ind w:left="113" w:right="113"/>
              <w:rPr>
                <w:b/>
                <w:sz w:val="26"/>
                <w:szCs w:val="26"/>
              </w:rPr>
            </w:pPr>
          </w:p>
        </w:tc>
        <w:tc>
          <w:tcPr>
            <w:tcW w:w="10053" w:type="dxa"/>
          </w:tcPr>
          <w:p w:rsidR="00E57F89" w:rsidRPr="00E57F89" w:rsidRDefault="00E57F89" w:rsidP="00DC7300">
            <w:pPr>
              <w:tabs>
                <w:tab w:val="left" w:pos="1152"/>
              </w:tabs>
              <w:jc w:val="center"/>
              <w:rPr>
                <w:sz w:val="26"/>
                <w:szCs w:val="26"/>
              </w:rPr>
            </w:pPr>
            <w:r w:rsidRPr="00E57F89">
              <w:rPr>
                <w:sz w:val="26"/>
                <w:szCs w:val="26"/>
              </w:rPr>
              <w:t>Уважаемый Максим Владимирович</w:t>
            </w:r>
            <w:proofErr w:type="gramStart"/>
            <w:r w:rsidRPr="00E57F89">
              <w:rPr>
                <w:sz w:val="26"/>
                <w:szCs w:val="26"/>
              </w:rPr>
              <w:t xml:space="preserve"> !</w:t>
            </w:r>
            <w:proofErr w:type="gramEnd"/>
          </w:p>
          <w:p w:rsidR="00E57F89" w:rsidRPr="00E57F89" w:rsidRDefault="00E57F89" w:rsidP="00DC7300">
            <w:pPr>
              <w:tabs>
                <w:tab w:val="left" w:pos="1152"/>
              </w:tabs>
              <w:jc w:val="both"/>
              <w:rPr>
                <w:sz w:val="26"/>
                <w:szCs w:val="26"/>
              </w:rPr>
            </w:pPr>
          </w:p>
          <w:p w:rsidR="00E57F89" w:rsidRPr="00E57F89" w:rsidRDefault="00E57F89" w:rsidP="00DC7300">
            <w:pPr>
              <w:pStyle w:val="ac"/>
              <w:jc w:val="both"/>
              <w:rPr>
                <w:rFonts w:ascii="Times New Roman" w:hAnsi="Times New Roman"/>
                <w:sz w:val="26"/>
                <w:szCs w:val="26"/>
              </w:rPr>
            </w:pPr>
            <w:r w:rsidRPr="00E57F89">
              <w:rPr>
                <w:rFonts w:ascii="Times New Roman" w:hAnsi="Times New Roman"/>
                <w:color w:val="000000"/>
                <w:sz w:val="26"/>
                <w:szCs w:val="26"/>
              </w:rPr>
              <w:t xml:space="preserve">          Постановлением администрации Красноармейского муниципального района </w:t>
            </w:r>
            <w:r w:rsidRPr="00E57F89">
              <w:rPr>
                <w:rFonts w:ascii="Times New Roman" w:hAnsi="Times New Roman"/>
                <w:sz w:val="26"/>
                <w:szCs w:val="26"/>
              </w:rPr>
              <w:t xml:space="preserve">от </w:t>
            </w:r>
            <w:r>
              <w:rPr>
                <w:rFonts w:ascii="Times New Roman" w:hAnsi="Times New Roman"/>
                <w:sz w:val="26"/>
                <w:szCs w:val="26"/>
              </w:rPr>
              <w:t>29</w:t>
            </w:r>
            <w:r w:rsidRPr="00E57F89">
              <w:rPr>
                <w:rFonts w:ascii="Times New Roman" w:hAnsi="Times New Roman"/>
                <w:sz w:val="26"/>
                <w:szCs w:val="26"/>
              </w:rPr>
              <w:t>.09.2021г. №</w:t>
            </w:r>
            <w:r>
              <w:rPr>
                <w:rFonts w:ascii="Times New Roman" w:hAnsi="Times New Roman"/>
                <w:sz w:val="26"/>
                <w:szCs w:val="26"/>
              </w:rPr>
              <w:t>641</w:t>
            </w:r>
            <w:r w:rsidRPr="00E57F89">
              <w:rPr>
                <w:rFonts w:ascii="Times New Roman" w:hAnsi="Times New Roman"/>
                <w:sz w:val="26"/>
                <w:szCs w:val="26"/>
              </w:rPr>
              <w:t xml:space="preserve">  утверждена муниципальная программа «</w:t>
            </w:r>
            <w:r>
              <w:rPr>
                <w:rFonts w:ascii="Times New Roman" w:hAnsi="Times New Roman"/>
                <w:sz w:val="26"/>
                <w:szCs w:val="26"/>
              </w:rPr>
              <w:t xml:space="preserve">Информационное обеспечение деятельности органов местного самоуправления </w:t>
            </w:r>
            <w:r w:rsidRPr="00E57F89">
              <w:rPr>
                <w:rFonts w:ascii="Times New Roman" w:hAnsi="Times New Roman"/>
                <w:sz w:val="26"/>
                <w:szCs w:val="26"/>
              </w:rPr>
              <w:t xml:space="preserve"> Красноармейского муниципального района на 2022-2024 годы»</w:t>
            </w:r>
          </w:p>
          <w:p w:rsidR="00E57F89" w:rsidRPr="00E57F89" w:rsidRDefault="00E57F89" w:rsidP="00DC7300">
            <w:pPr>
              <w:pStyle w:val="ac"/>
              <w:jc w:val="both"/>
              <w:rPr>
                <w:rFonts w:ascii="Times New Roman" w:hAnsi="Times New Roman"/>
                <w:sz w:val="26"/>
                <w:szCs w:val="26"/>
              </w:rPr>
            </w:pPr>
            <w:r w:rsidRPr="00E57F89">
              <w:rPr>
                <w:rFonts w:ascii="Times New Roman" w:hAnsi="Times New Roman"/>
                <w:sz w:val="26"/>
                <w:szCs w:val="26"/>
              </w:rPr>
              <w:t xml:space="preserve">          С целью проведения </w:t>
            </w:r>
            <w:proofErr w:type="spellStart"/>
            <w:r w:rsidRPr="00E57F89">
              <w:rPr>
                <w:rFonts w:ascii="Times New Roman" w:hAnsi="Times New Roman"/>
                <w:sz w:val="26"/>
                <w:szCs w:val="26"/>
              </w:rPr>
              <w:t>антикоррупционной</w:t>
            </w:r>
            <w:proofErr w:type="spellEnd"/>
            <w:r w:rsidRPr="00E57F89">
              <w:rPr>
                <w:rFonts w:ascii="Times New Roman" w:hAnsi="Times New Roman"/>
                <w:sz w:val="26"/>
                <w:szCs w:val="26"/>
              </w:rPr>
              <w:t xml:space="preserve"> экспертизы на соответствие законам РФ и нормативным правовым актам Саратовской области направляем Вам проект постановления администрации района  «О внесении изменений в                                                                                                                                                                                                                                                                муниципальную программу «</w:t>
            </w:r>
            <w:r>
              <w:rPr>
                <w:rFonts w:ascii="Times New Roman" w:hAnsi="Times New Roman"/>
                <w:sz w:val="26"/>
                <w:szCs w:val="26"/>
              </w:rPr>
              <w:t>Информационное обеспечение деятельности органов местного самоуправления</w:t>
            </w:r>
            <w:r w:rsidRPr="00E57F89">
              <w:rPr>
                <w:rFonts w:ascii="Times New Roman" w:hAnsi="Times New Roman"/>
                <w:sz w:val="26"/>
                <w:szCs w:val="26"/>
              </w:rPr>
              <w:t xml:space="preserve"> Красноармейского муниципального района на 2022-2024 годы», утвержденную постановлением администрации Красноармейс</w:t>
            </w:r>
            <w:r>
              <w:rPr>
                <w:rFonts w:ascii="Times New Roman" w:hAnsi="Times New Roman"/>
                <w:sz w:val="26"/>
                <w:szCs w:val="26"/>
              </w:rPr>
              <w:t>кого муниципального района от 29</w:t>
            </w:r>
            <w:r w:rsidRPr="00E57F89">
              <w:rPr>
                <w:rFonts w:ascii="Times New Roman" w:hAnsi="Times New Roman"/>
                <w:sz w:val="26"/>
                <w:szCs w:val="26"/>
              </w:rPr>
              <w:t>.09.2021 №</w:t>
            </w:r>
            <w:r>
              <w:rPr>
                <w:rFonts w:ascii="Times New Roman" w:hAnsi="Times New Roman"/>
                <w:sz w:val="26"/>
                <w:szCs w:val="26"/>
              </w:rPr>
              <w:t>641</w:t>
            </w:r>
            <w:r w:rsidRPr="00E57F89">
              <w:rPr>
                <w:rFonts w:ascii="Times New Roman" w:hAnsi="Times New Roman"/>
                <w:sz w:val="26"/>
                <w:szCs w:val="26"/>
              </w:rPr>
              <w:t>»</w:t>
            </w:r>
          </w:p>
          <w:p w:rsidR="00E57F89" w:rsidRPr="00E57F89" w:rsidRDefault="00E57F89" w:rsidP="00DC7300">
            <w:pPr>
              <w:jc w:val="both"/>
              <w:outlineLvl w:val="1"/>
              <w:rPr>
                <w:sz w:val="26"/>
                <w:szCs w:val="26"/>
              </w:rPr>
            </w:pPr>
          </w:p>
          <w:p w:rsidR="00E57F89" w:rsidRPr="00E57F89" w:rsidRDefault="00E57F89" w:rsidP="00DC7300">
            <w:pPr>
              <w:jc w:val="both"/>
              <w:outlineLvl w:val="1"/>
              <w:rPr>
                <w:sz w:val="26"/>
                <w:szCs w:val="26"/>
              </w:rPr>
            </w:pPr>
            <w:r w:rsidRPr="00E57F89">
              <w:rPr>
                <w:sz w:val="26"/>
                <w:szCs w:val="26"/>
              </w:rPr>
              <w:t>Приложение: на 9-ти л</w:t>
            </w:r>
            <w:proofErr w:type="gramStart"/>
            <w:r w:rsidRPr="00E57F89">
              <w:rPr>
                <w:sz w:val="26"/>
                <w:szCs w:val="26"/>
              </w:rPr>
              <w:t>.в</w:t>
            </w:r>
            <w:proofErr w:type="gramEnd"/>
            <w:r w:rsidRPr="00E57F89">
              <w:rPr>
                <w:sz w:val="26"/>
                <w:szCs w:val="26"/>
              </w:rPr>
              <w:t xml:space="preserve"> 1 </w:t>
            </w:r>
            <w:proofErr w:type="spellStart"/>
            <w:r w:rsidRPr="00E57F89">
              <w:rPr>
                <w:sz w:val="26"/>
                <w:szCs w:val="26"/>
              </w:rPr>
              <w:t>экз</w:t>
            </w:r>
            <w:proofErr w:type="spellEnd"/>
          </w:p>
          <w:p w:rsidR="00E57F89" w:rsidRPr="00E57F89" w:rsidRDefault="00E57F89" w:rsidP="00DC7300">
            <w:pPr>
              <w:tabs>
                <w:tab w:val="left" w:pos="1152"/>
              </w:tabs>
              <w:rPr>
                <w:sz w:val="26"/>
                <w:szCs w:val="26"/>
              </w:rPr>
            </w:pPr>
          </w:p>
        </w:tc>
      </w:tr>
      <w:tr w:rsidR="00E57F89" w:rsidRPr="00E57F89" w:rsidTr="00E57F89">
        <w:trPr>
          <w:cantSplit/>
          <w:trHeight w:val="310"/>
        </w:trPr>
        <w:tc>
          <w:tcPr>
            <w:tcW w:w="675" w:type="dxa"/>
            <w:textDirection w:val="btLr"/>
          </w:tcPr>
          <w:p w:rsidR="00E57F89" w:rsidRPr="00E57F89" w:rsidRDefault="00E57F89" w:rsidP="00DC7300">
            <w:pPr>
              <w:ind w:right="113" w:firstLine="720"/>
              <w:jc w:val="right"/>
              <w:rPr>
                <w:sz w:val="26"/>
                <w:szCs w:val="26"/>
              </w:rPr>
            </w:pPr>
          </w:p>
        </w:tc>
        <w:tc>
          <w:tcPr>
            <w:tcW w:w="10053" w:type="dxa"/>
          </w:tcPr>
          <w:p w:rsidR="00E57F89" w:rsidRPr="00E57F89" w:rsidRDefault="00E57F89" w:rsidP="00DC7300">
            <w:pPr>
              <w:tabs>
                <w:tab w:val="left" w:pos="1152"/>
              </w:tabs>
              <w:jc w:val="both"/>
              <w:rPr>
                <w:sz w:val="26"/>
                <w:szCs w:val="26"/>
              </w:rPr>
            </w:pPr>
            <w:r w:rsidRPr="00E57F89">
              <w:rPr>
                <w:sz w:val="26"/>
                <w:szCs w:val="26"/>
              </w:rPr>
              <w:t xml:space="preserve">Глава </w:t>
            </w:r>
            <w:proofErr w:type="gramStart"/>
            <w:r w:rsidRPr="00E57F89">
              <w:rPr>
                <w:sz w:val="26"/>
                <w:szCs w:val="26"/>
              </w:rPr>
              <w:t>Красноармейского</w:t>
            </w:r>
            <w:proofErr w:type="gramEnd"/>
          </w:p>
          <w:p w:rsidR="00E57F89" w:rsidRPr="00E57F89" w:rsidRDefault="00E57F89" w:rsidP="00DC7300">
            <w:pPr>
              <w:tabs>
                <w:tab w:val="left" w:pos="1152"/>
              </w:tabs>
              <w:jc w:val="both"/>
              <w:rPr>
                <w:sz w:val="26"/>
                <w:szCs w:val="26"/>
              </w:rPr>
            </w:pPr>
            <w:r w:rsidRPr="00E57F89">
              <w:rPr>
                <w:sz w:val="26"/>
                <w:szCs w:val="26"/>
              </w:rPr>
              <w:t>муниципального района                                                                      А.И.Зотов</w:t>
            </w:r>
          </w:p>
        </w:tc>
      </w:tr>
    </w:tbl>
    <w:p w:rsidR="00E57F89" w:rsidRPr="00E57F89" w:rsidRDefault="00E57F89" w:rsidP="00E57F89">
      <w:pPr>
        <w:rPr>
          <w:sz w:val="26"/>
          <w:szCs w:val="26"/>
        </w:rPr>
      </w:pPr>
    </w:p>
    <w:p w:rsidR="00E57F89" w:rsidRPr="00E57F89" w:rsidRDefault="00E57F89" w:rsidP="00E57F89">
      <w:pPr>
        <w:rPr>
          <w:sz w:val="26"/>
          <w:szCs w:val="26"/>
        </w:rPr>
      </w:pPr>
    </w:p>
    <w:p w:rsidR="00E57F89" w:rsidRPr="00A43BFD" w:rsidRDefault="00E57F89" w:rsidP="00E57F89">
      <w:r w:rsidRPr="00A43BFD">
        <w:t>Исп</w:t>
      </w:r>
      <w:r>
        <w:t xml:space="preserve">олнитель: </w:t>
      </w:r>
      <w:proofErr w:type="spellStart"/>
      <w:r>
        <w:t>Усынкин</w:t>
      </w:r>
      <w:proofErr w:type="spellEnd"/>
      <w:r>
        <w:t xml:space="preserve"> Андрей Вячеславович</w:t>
      </w:r>
      <w:r w:rsidRPr="00A43BFD">
        <w:t>.</w:t>
      </w:r>
    </w:p>
    <w:p w:rsidR="00E57F89" w:rsidRDefault="00E57F89" w:rsidP="00E57F89">
      <w:pPr>
        <w:rPr>
          <w:sz w:val="28"/>
          <w:szCs w:val="28"/>
        </w:rPr>
      </w:pPr>
      <w:r w:rsidRPr="00A43BFD">
        <w:t>тел.</w:t>
      </w:r>
      <w:r>
        <w:t xml:space="preserve"> (84550) 2-22-36</w:t>
      </w:r>
    </w:p>
    <w:p w:rsidR="00E57F89" w:rsidRPr="006E7DC3" w:rsidRDefault="00E57F89">
      <w:pPr>
        <w:rPr>
          <w:sz w:val="28"/>
          <w:szCs w:val="28"/>
        </w:rPr>
      </w:pPr>
    </w:p>
    <w:sectPr w:rsidR="00E57F89" w:rsidRPr="006E7DC3" w:rsidSect="00B5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DC3"/>
    <w:rsid w:val="0014682A"/>
    <w:rsid w:val="005A203A"/>
    <w:rsid w:val="006E7DC3"/>
    <w:rsid w:val="00754D4A"/>
    <w:rsid w:val="008B2E24"/>
    <w:rsid w:val="00B54DB3"/>
    <w:rsid w:val="00DE2058"/>
    <w:rsid w:val="00E14437"/>
    <w:rsid w:val="00E160D2"/>
    <w:rsid w:val="00E57F89"/>
    <w:rsid w:val="00F2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7DC3"/>
    <w:pPr>
      <w:keepNext/>
      <w:jc w:val="center"/>
      <w:outlineLvl w:val="0"/>
    </w:pPr>
    <w:rPr>
      <w:b/>
      <w:bCs/>
      <w:sz w:val="28"/>
    </w:rPr>
  </w:style>
  <w:style w:type="paragraph" w:styleId="2">
    <w:name w:val="heading 2"/>
    <w:basedOn w:val="a"/>
    <w:next w:val="a"/>
    <w:link w:val="20"/>
    <w:qFormat/>
    <w:rsid w:val="006E7DC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DC3"/>
    <w:rPr>
      <w:rFonts w:ascii="Times New Roman" w:eastAsia="Times New Roman" w:hAnsi="Times New Roman" w:cs="Times New Roman"/>
      <w:b/>
      <w:bCs/>
      <w:sz w:val="28"/>
      <w:szCs w:val="24"/>
    </w:rPr>
  </w:style>
  <w:style w:type="character" w:customStyle="1" w:styleId="20">
    <w:name w:val="Заголовок 2 Знак"/>
    <w:basedOn w:val="a0"/>
    <w:link w:val="2"/>
    <w:rsid w:val="006E7DC3"/>
    <w:rPr>
      <w:rFonts w:ascii="Times New Roman" w:eastAsia="Times New Roman" w:hAnsi="Times New Roman" w:cs="Times New Roman"/>
      <w:b/>
      <w:bCs/>
      <w:sz w:val="32"/>
      <w:szCs w:val="24"/>
    </w:rPr>
  </w:style>
  <w:style w:type="paragraph" w:customStyle="1" w:styleId="a3">
    <w:name w:val="Таблицы (моноширинный)"/>
    <w:basedOn w:val="a"/>
    <w:next w:val="a"/>
    <w:uiPriority w:val="99"/>
    <w:rsid w:val="006E7DC3"/>
    <w:pPr>
      <w:widowControl w:val="0"/>
      <w:autoSpaceDE w:val="0"/>
      <w:autoSpaceDN w:val="0"/>
      <w:adjustRightInd w:val="0"/>
      <w:jc w:val="both"/>
    </w:pPr>
    <w:rPr>
      <w:rFonts w:ascii="Courier New" w:hAnsi="Courier New" w:cs="Courier New"/>
      <w:sz w:val="20"/>
      <w:szCs w:val="20"/>
    </w:rPr>
  </w:style>
  <w:style w:type="paragraph" w:styleId="a4">
    <w:name w:val="Normal (Web)"/>
    <w:basedOn w:val="a"/>
    <w:uiPriority w:val="99"/>
    <w:rsid w:val="006E7DC3"/>
    <w:pPr>
      <w:spacing w:before="37" w:after="37"/>
    </w:pPr>
    <w:rPr>
      <w:rFonts w:ascii="Arial" w:hAnsi="Arial" w:cs="Arial"/>
      <w:color w:val="332E2D"/>
      <w:spacing w:val="2"/>
    </w:rPr>
  </w:style>
  <w:style w:type="paragraph" w:customStyle="1" w:styleId="ConsPlusNormal">
    <w:name w:val="ConsPlusNormal"/>
    <w:rsid w:val="006E7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E7D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Цветовое выделение"/>
    <w:uiPriority w:val="99"/>
    <w:rsid w:val="006E7DC3"/>
    <w:rPr>
      <w:b/>
      <w:bCs/>
      <w:color w:val="26282F"/>
      <w:sz w:val="26"/>
      <w:szCs w:val="26"/>
    </w:rPr>
  </w:style>
  <w:style w:type="paragraph" w:customStyle="1" w:styleId="a6">
    <w:name w:val="Нормальный (таблица)"/>
    <w:basedOn w:val="a"/>
    <w:next w:val="a"/>
    <w:uiPriority w:val="99"/>
    <w:rsid w:val="006E7DC3"/>
    <w:pPr>
      <w:widowControl w:val="0"/>
      <w:autoSpaceDE w:val="0"/>
      <w:autoSpaceDN w:val="0"/>
      <w:adjustRightInd w:val="0"/>
      <w:jc w:val="both"/>
    </w:pPr>
    <w:rPr>
      <w:rFonts w:ascii="Arial" w:hAnsi="Arial" w:cs="Arial"/>
    </w:rPr>
  </w:style>
  <w:style w:type="paragraph" w:styleId="a7">
    <w:name w:val="Balloon Text"/>
    <w:basedOn w:val="a"/>
    <w:link w:val="a8"/>
    <w:uiPriority w:val="99"/>
    <w:semiHidden/>
    <w:unhideWhenUsed/>
    <w:rsid w:val="006E7DC3"/>
    <w:rPr>
      <w:rFonts w:ascii="Tahoma" w:hAnsi="Tahoma" w:cs="Tahoma"/>
      <w:sz w:val="16"/>
      <w:szCs w:val="16"/>
    </w:rPr>
  </w:style>
  <w:style w:type="character" w:customStyle="1" w:styleId="a8">
    <w:name w:val="Текст выноски Знак"/>
    <w:basedOn w:val="a0"/>
    <w:link w:val="a7"/>
    <w:uiPriority w:val="99"/>
    <w:semiHidden/>
    <w:rsid w:val="006E7DC3"/>
    <w:rPr>
      <w:rFonts w:ascii="Tahoma" w:eastAsia="Times New Roman" w:hAnsi="Tahoma" w:cs="Tahoma"/>
      <w:sz w:val="16"/>
      <w:szCs w:val="16"/>
      <w:lang w:eastAsia="ru-RU"/>
    </w:rPr>
  </w:style>
  <w:style w:type="paragraph" w:styleId="a9">
    <w:name w:val="Body Text"/>
    <w:basedOn w:val="a"/>
    <w:link w:val="aa"/>
    <w:uiPriority w:val="1"/>
    <w:qFormat/>
    <w:rsid w:val="00DE2058"/>
    <w:pPr>
      <w:widowControl w:val="0"/>
      <w:autoSpaceDE w:val="0"/>
      <w:autoSpaceDN w:val="0"/>
      <w:ind w:left="1222"/>
    </w:pPr>
    <w:rPr>
      <w:sz w:val="28"/>
      <w:szCs w:val="28"/>
      <w:lang w:bidi="ru-RU"/>
    </w:rPr>
  </w:style>
  <w:style w:type="character" w:customStyle="1" w:styleId="aa">
    <w:name w:val="Основной текст Знак"/>
    <w:basedOn w:val="a0"/>
    <w:link w:val="a9"/>
    <w:uiPriority w:val="1"/>
    <w:rsid w:val="00DE2058"/>
    <w:rPr>
      <w:rFonts w:ascii="Times New Roman" w:eastAsia="Times New Roman" w:hAnsi="Times New Roman" w:cs="Times New Roman"/>
      <w:sz w:val="28"/>
      <w:szCs w:val="28"/>
      <w:lang w:eastAsia="ru-RU" w:bidi="ru-RU"/>
    </w:rPr>
  </w:style>
  <w:style w:type="character" w:styleId="ab">
    <w:name w:val="Hyperlink"/>
    <w:basedOn w:val="a0"/>
    <w:rsid w:val="00E57F89"/>
    <w:rPr>
      <w:color w:val="0192B5"/>
      <w:u w:val="single"/>
    </w:rPr>
  </w:style>
  <w:style w:type="paragraph" w:styleId="ac">
    <w:name w:val="No Spacing"/>
    <w:uiPriority w:val="1"/>
    <w:qFormat/>
    <w:rsid w:val="00E57F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g.km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Смирнова</cp:lastModifiedBy>
  <cp:revision>6</cp:revision>
  <cp:lastPrinted>2022-04-12T13:03:00Z</cp:lastPrinted>
  <dcterms:created xsi:type="dcterms:W3CDTF">2021-09-29T11:11:00Z</dcterms:created>
  <dcterms:modified xsi:type="dcterms:W3CDTF">2022-04-12T13:03:00Z</dcterms:modified>
</cp:coreProperties>
</file>